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0645" w14:textId="77777777" w:rsidR="00D96DAF" w:rsidRDefault="00A32400">
      <w:pPr>
        <w:pStyle w:val="BodyText"/>
        <w:rPr>
          <w:rFonts w:ascii="Times New Roman"/>
        </w:rPr>
      </w:pPr>
      <w:r>
        <w:rPr>
          <w:noProof/>
        </w:rPr>
        <w:drawing>
          <wp:anchor distT="0" distB="0" distL="0" distR="0" simplePos="0" relativeHeight="15728640" behindDoc="0" locked="0" layoutInCell="1" allowOverlap="1" wp14:anchorId="18C6E3A3" wp14:editId="2117B524">
            <wp:simplePos x="0" y="0"/>
            <wp:positionH relativeFrom="page">
              <wp:posOffset>4165477</wp:posOffset>
            </wp:positionH>
            <wp:positionV relativeFrom="page">
              <wp:posOffset>0</wp:posOffset>
            </wp:positionV>
            <wp:extent cx="3394832" cy="10330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94832" cy="1033017"/>
                    </a:xfrm>
                    <a:prstGeom prst="rect">
                      <a:avLst/>
                    </a:prstGeom>
                  </pic:spPr>
                </pic:pic>
              </a:graphicData>
            </a:graphic>
          </wp:anchor>
        </w:drawing>
      </w:r>
    </w:p>
    <w:p w14:paraId="407974DC" w14:textId="77777777" w:rsidR="00D96DAF" w:rsidRDefault="00D96DAF">
      <w:pPr>
        <w:pStyle w:val="BodyText"/>
        <w:rPr>
          <w:rFonts w:ascii="Times New Roman"/>
        </w:rPr>
      </w:pPr>
    </w:p>
    <w:p w14:paraId="0E84F610" w14:textId="77777777" w:rsidR="00D96DAF" w:rsidRDefault="00D96DAF">
      <w:pPr>
        <w:pStyle w:val="BodyText"/>
        <w:rPr>
          <w:rFonts w:ascii="Times New Roman"/>
        </w:rPr>
      </w:pPr>
    </w:p>
    <w:p w14:paraId="1DE08AFF" w14:textId="77777777" w:rsidR="00D96DAF" w:rsidRDefault="00D96DAF">
      <w:pPr>
        <w:pStyle w:val="BodyText"/>
        <w:rPr>
          <w:rFonts w:ascii="Times New Roman"/>
        </w:rPr>
      </w:pPr>
    </w:p>
    <w:p w14:paraId="4A41218B" w14:textId="77777777" w:rsidR="00D96DAF" w:rsidRDefault="00D96DAF">
      <w:pPr>
        <w:pStyle w:val="BodyText"/>
        <w:rPr>
          <w:rFonts w:ascii="Times New Roman"/>
        </w:rPr>
      </w:pPr>
    </w:p>
    <w:p w14:paraId="3FB0A138" w14:textId="77777777" w:rsidR="00D96DAF" w:rsidRDefault="00D96DAF">
      <w:pPr>
        <w:pStyle w:val="BodyText"/>
        <w:rPr>
          <w:rFonts w:ascii="Times New Roman"/>
        </w:rPr>
      </w:pPr>
    </w:p>
    <w:p w14:paraId="7625C55F" w14:textId="77777777" w:rsidR="00D96DAF" w:rsidRDefault="00D96DAF">
      <w:pPr>
        <w:pStyle w:val="BodyText"/>
        <w:rPr>
          <w:rFonts w:ascii="Times New Roman"/>
        </w:rPr>
      </w:pPr>
    </w:p>
    <w:p w14:paraId="2211BA29" w14:textId="77777777" w:rsidR="00D96DAF" w:rsidRDefault="00D96DAF">
      <w:pPr>
        <w:pStyle w:val="BodyText"/>
        <w:rPr>
          <w:rFonts w:ascii="Times New Roman"/>
        </w:rPr>
      </w:pPr>
    </w:p>
    <w:p w14:paraId="1D1F790F" w14:textId="77777777" w:rsidR="00D96DAF" w:rsidRDefault="00D96DAF">
      <w:pPr>
        <w:pStyle w:val="BodyText"/>
        <w:rPr>
          <w:rFonts w:ascii="Times New Roman"/>
        </w:rPr>
      </w:pPr>
    </w:p>
    <w:p w14:paraId="5B73F6D6" w14:textId="77777777" w:rsidR="00D96DAF" w:rsidRDefault="00D96DAF">
      <w:pPr>
        <w:pStyle w:val="BodyText"/>
        <w:rPr>
          <w:rFonts w:ascii="Times New Roman"/>
        </w:rPr>
      </w:pPr>
    </w:p>
    <w:p w14:paraId="0AD1470A" w14:textId="77777777" w:rsidR="00D96DAF" w:rsidRDefault="00D96DAF">
      <w:pPr>
        <w:pStyle w:val="BodyText"/>
        <w:rPr>
          <w:rFonts w:ascii="Times New Roman"/>
        </w:rPr>
      </w:pPr>
    </w:p>
    <w:p w14:paraId="199EEF33" w14:textId="77777777" w:rsidR="00D96DAF" w:rsidRDefault="00D96DAF">
      <w:pPr>
        <w:pStyle w:val="BodyText"/>
        <w:rPr>
          <w:rFonts w:ascii="Times New Roman"/>
        </w:rPr>
      </w:pPr>
    </w:p>
    <w:p w14:paraId="014B4395" w14:textId="77777777" w:rsidR="00D96DAF" w:rsidRDefault="00D96DAF">
      <w:pPr>
        <w:pStyle w:val="BodyText"/>
        <w:rPr>
          <w:rFonts w:ascii="Times New Roman"/>
        </w:rPr>
      </w:pPr>
    </w:p>
    <w:p w14:paraId="3F6C6C9E" w14:textId="77777777" w:rsidR="00D96DAF" w:rsidRDefault="00D96DAF">
      <w:pPr>
        <w:pStyle w:val="BodyText"/>
        <w:rPr>
          <w:rFonts w:ascii="Times New Roman"/>
        </w:rPr>
      </w:pPr>
    </w:p>
    <w:p w14:paraId="3D8FB9CC" w14:textId="77777777" w:rsidR="00D96DAF" w:rsidRDefault="00D96DAF">
      <w:pPr>
        <w:pStyle w:val="BodyText"/>
        <w:rPr>
          <w:rFonts w:ascii="Times New Roman"/>
        </w:rPr>
      </w:pPr>
    </w:p>
    <w:p w14:paraId="4DD7A897" w14:textId="77777777" w:rsidR="00D96DAF" w:rsidRDefault="00D96DAF">
      <w:pPr>
        <w:pStyle w:val="BodyText"/>
        <w:rPr>
          <w:rFonts w:ascii="Times New Roman"/>
        </w:rPr>
      </w:pPr>
    </w:p>
    <w:p w14:paraId="656B8EC2" w14:textId="77777777" w:rsidR="00D96DAF" w:rsidRDefault="00D96DAF">
      <w:pPr>
        <w:pStyle w:val="BodyText"/>
        <w:rPr>
          <w:rFonts w:ascii="Times New Roman"/>
        </w:rPr>
      </w:pPr>
    </w:p>
    <w:p w14:paraId="6A508383" w14:textId="2B417A1C" w:rsidR="00D96DAF" w:rsidRDefault="00A32400" w:rsidP="00AC7538">
      <w:pPr>
        <w:pStyle w:val="BodyText"/>
        <w:tabs>
          <w:tab w:val="left" w:pos="1050"/>
        </w:tabs>
        <w:rPr>
          <w:rFonts w:ascii="Times New Roman"/>
        </w:rPr>
      </w:pPr>
      <w:r>
        <w:rPr>
          <w:rFonts w:ascii="Times New Roman"/>
        </w:rPr>
        <w:tab/>
        <w:t>DRAFT 7 2 2023 (introduction of BSP role in the template)</w:t>
      </w:r>
    </w:p>
    <w:p w14:paraId="2DD22D08" w14:textId="77777777" w:rsidR="00D96DAF" w:rsidRDefault="00D96DAF">
      <w:pPr>
        <w:pStyle w:val="BodyText"/>
        <w:rPr>
          <w:rFonts w:ascii="Times New Roman"/>
        </w:rPr>
      </w:pPr>
    </w:p>
    <w:p w14:paraId="731649B8" w14:textId="77777777" w:rsidR="00D96DAF" w:rsidRDefault="00D96DAF">
      <w:pPr>
        <w:pStyle w:val="BodyText"/>
        <w:rPr>
          <w:rFonts w:ascii="Times New Roman"/>
        </w:rPr>
      </w:pPr>
    </w:p>
    <w:p w14:paraId="3917126D" w14:textId="77777777" w:rsidR="00D96DAF" w:rsidRDefault="00D96DAF">
      <w:pPr>
        <w:pStyle w:val="BodyText"/>
        <w:spacing w:after="1"/>
        <w:rPr>
          <w:rFonts w:ascii="Times New Roman"/>
          <w:sz w:val="11"/>
        </w:rPr>
      </w:pPr>
    </w:p>
    <w:p w14:paraId="452ABFBB" w14:textId="77777777" w:rsidR="00D96DAF" w:rsidRDefault="00A32400">
      <w:pPr>
        <w:pStyle w:val="BodyText"/>
        <w:ind w:left="1741"/>
        <w:rPr>
          <w:rFonts w:ascii="Times New Roman"/>
        </w:rPr>
      </w:pPr>
      <w:r>
        <w:rPr>
          <w:rFonts w:ascii="Times New Roman"/>
          <w:noProof/>
        </w:rPr>
        <w:drawing>
          <wp:inline distT="0" distB="0" distL="0" distR="0" wp14:anchorId="258CE026" wp14:editId="287FE2E1">
            <wp:extent cx="4030326" cy="113995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030326" cy="1139952"/>
                    </a:xfrm>
                    <a:prstGeom prst="rect">
                      <a:avLst/>
                    </a:prstGeom>
                  </pic:spPr>
                </pic:pic>
              </a:graphicData>
            </a:graphic>
          </wp:inline>
        </w:drawing>
      </w:r>
    </w:p>
    <w:p w14:paraId="140A4480" w14:textId="77777777" w:rsidR="00D96DAF" w:rsidRDefault="00D96DAF">
      <w:pPr>
        <w:pStyle w:val="BodyText"/>
        <w:rPr>
          <w:rFonts w:ascii="Times New Roman"/>
        </w:rPr>
      </w:pPr>
    </w:p>
    <w:p w14:paraId="68F294A0" w14:textId="77777777" w:rsidR="00D96DAF" w:rsidRDefault="00A32400">
      <w:pPr>
        <w:spacing w:before="228"/>
        <w:ind w:left="416" w:right="439"/>
        <w:jc w:val="center"/>
        <w:rPr>
          <w:sz w:val="32"/>
        </w:rPr>
      </w:pPr>
      <w:r>
        <w:rPr>
          <w:sz w:val="32"/>
        </w:rPr>
        <w:t>Nordic</w:t>
      </w:r>
      <w:r>
        <w:rPr>
          <w:spacing w:val="-12"/>
          <w:sz w:val="32"/>
        </w:rPr>
        <w:t xml:space="preserve"> </w:t>
      </w:r>
      <w:r>
        <w:rPr>
          <w:sz w:val="32"/>
        </w:rPr>
        <w:t>Imbalance</w:t>
      </w:r>
      <w:r>
        <w:rPr>
          <w:spacing w:val="-13"/>
          <w:sz w:val="32"/>
        </w:rPr>
        <w:t xml:space="preserve"> </w:t>
      </w:r>
      <w:r>
        <w:rPr>
          <w:spacing w:val="-2"/>
          <w:sz w:val="32"/>
        </w:rPr>
        <w:t>Settlement</w:t>
      </w:r>
    </w:p>
    <w:p w14:paraId="3D3CABD2" w14:textId="77777777" w:rsidR="00D96DAF" w:rsidRDefault="00D96DAF">
      <w:pPr>
        <w:pStyle w:val="BodyText"/>
        <w:spacing w:before="7"/>
        <w:rPr>
          <w:sz w:val="41"/>
        </w:rPr>
      </w:pPr>
    </w:p>
    <w:p w14:paraId="5B986E21" w14:textId="76548B7D" w:rsidR="00D96DAF" w:rsidRDefault="00A32400">
      <w:pPr>
        <w:ind w:left="419" w:right="439"/>
        <w:jc w:val="center"/>
        <w:rPr>
          <w:b/>
          <w:sz w:val="32"/>
        </w:rPr>
      </w:pPr>
      <w:r>
        <w:rPr>
          <w:b/>
          <w:sz w:val="32"/>
        </w:rPr>
        <w:t>Agreement</w:t>
      </w:r>
      <w:r>
        <w:rPr>
          <w:b/>
          <w:spacing w:val="-6"/>
          <w:sz w:val="32"/>
        </w:rPr>
        <w:t xml:space="preserve"> </w:t>
      </w:r>
      <w:r>
        <w:rPr>
          <w:b/>
          <w:sz w:val="32"/>
        </w:rPr>
        <w:t>on</w:t>
      </w:r>
      <w:r>
        <w:rPr>
          <w:b/>
          <w:spacing w:val="-2"/>
          <w:sz w:val="32"/>
        </w:rPr>
        <w:t xml:space="preserve"> </w:t>
      </w:r>
      <w:r>
        <w:rPr>
          <w:b/>
          <w:sz w:val="32"/>
        </w:rPr>
        <w:t>Right</w:t>
      </w:r>
      <w:r>
        <w:rPr>
          <w:b/>
          <w:spacing w:val="-6"/>
          <w:sz w:val="32"/>
        </w:rPr>
        <w:t xml:space="preserve"> </w:t>
      </w:r>
      <w:r>
        <w:rPr>
          <w:b/>
          <w:sz w:val="32"/>
        </w:rPr>
        <w:t>of</w:t>
      </w:r>
      <w:r>
        <w:rPr>
          <w:b/>
          <w:spacing w:val="-6"/>
          <w:sz w:val="32"/>
        </w:rPr>
        <w:t xml:space="preserve"> </w:t>
      </w:r>
      <w:r>
        <w:rPr>
          <w:b/>
          <w:sz w:val="32"/>
        </w:rPr>
        <w:t>Disposal</w:t>
      </w:r>
      <w:r>
        <w:rPr>
          <w:b/>
          <w:spacing w:val="-6"/>
          <w:sz w:val="32"/>
        </w:rPr>
        <w:t xml:space="preserve"> </w:t>
      </w:r>
      <w:r>
        <w:rPr>
          <w:b/>
          <w:sz w:val="32"/>
        </w:rPr>
        <w:t>of</w:t>
      </w:r>
      <w:r>
        <w:rPr>
          <w:b/>
          <w:spacing w:val="-6"/>
          <w:sz w:val="32"/>
        </w:rPr>
        <w:t xml:space="preserve"> </w:t>
      </w:r>
      <w:r>
        <w:rPr>
          <w:b/>
          <w:sz w:val="32"/>
        </w:rPr>
        <w:t>Cash</w:t>
      </w:r>
      <w:r>
        <w:rPr>
          <w:b/>
          <w:spacing w:val="-4"/>
          <w:sz w:val="32"/>
        </w:rPr>
        <w:t xml:space="preserve"> </w:t>
      </w:r>
      <w:r>
        <w:rPr>
          <w:b/>
          <w:sz w:val="32"/>
        </w:rPr>
        <w:t>Account and</w:t>
      </w:r>
      <w:r>
        <w:rPr>
          <w:b/>
          <w:spacing w:val="-4"/>
          <w:sz w:val="32"/>
        </w:rPr>
        <w:t xml:space="preserve"> </w:t>
      </w:r>
      <w:r>
        <w:rPr>
          <w:b/>
          <w:sz w:val="32"/>
        </w:rPr>
        <w:t xml:space="preserve">Cash </w:t>
      </w:r>
      <w:r>
        <w:rPr>
          <w:b/>
          <w:spacing w:val="-2"/>
          <w:sz w:val="32"/>
        </w:rPr>
        <w:t>Collateral</w:t>
      </w:r>
      <w:r w:rsidR="00221187">
        <w:rPr>
          <w:b/>
          <w:spacing w:val="-2"/>
          <w:sz w:val="32"/>
        </w:rPr>
        <w:t xml:space="preserve"> </w:t>
      </w:r>
    </w:p>
    <w:p w14:paraId="01C5D5D6" w14:textId="77777777" w:rsidR="00D96DAF" w:rsidRDefault="00D96DAF">
      <w:pPr>
        <w:pStyle w:val="BodyText"/>
        <w:spacing w:before="5"/>
        <w:rPr>
          <w:b/>
          <w:sz w:val="31"/>
        </w:rPr>
      </w:pPr>
    </w:p>
    <w:p w14:paraId="1DA93129" w14:textId="77777777" w:rsidR="00D96DAF" w:rsidRDefault="00A32400">
      <w:pPr>
        <w:ind w:left="419" w:right="439"/>
        <w:jc w:val="center"/>
        <w:rPr>
          <w:sz w:val="32"/>
        </w:rPr>
      </w:pPr>
      <w:r>
        <w:rPr>
          <w:spacing w:val="-2"/>
          <w:sz w:val="32"/>
        </w:rPr>
        <w:t>between</w:t>
      </w:r>
    </w:p>
    <w:p w14:paraId="7ECFB122" w14:textId="77777777" w:rsidR="00D96DAF" w:rsidRDefault="00D96DAF">
      <w:pPr>
        <w:pStyle w:val="BodyText"/>
        <w:spacing w:before="3"/>
        <w:rPr>
          <w:sz w:val="31"/>
        </w:rPr>
      </w:pPr>
    </w:p>
    <w:p w14:paraId="00CB61E3" w14:textId="57409585" w:rsidR="00D96DAF" w:rsidRDefault="00A32400">
      <w:pPr>
        <w:spacing w:line="475" w:lineRule="auto"/>
        <w:ind w:left="2299" w:right="2318"/>
        <w:jc w:val="center"/>
        <w:rPr>
          <w:sz w:val="32"/>
        </w:rPr>
      </w:pPr>
      <w:r>
        <w:rPr>
          <w:sz w:val="32"/>
        </w:rPr>
        <w:t>[</w:t>
      </w:r>
      <w:r>
        <w:rPr>
          <w:i/>
          <w:sz w:val="32"/>
        </w:rPr>
        <w:t>name</w:t>
      </w:r>
      <w:r>
        <w:rPr>
          <w:i/>
          <w:spacing w:val="-9"/>
          <w:sz w:val="32"/>
        </w:rPr>
        <w:t xml:space="preserve"> </w:t>
      </w:r>
      <w:r>
        <w:rPr>
          <w:i/>
          <w:sz w:val="32"/>
        </w:rPr>
        <w:t>of</w:t>
      </w:r>
      <w:r>
        <w:rPr>
          <w:i/>
          <w:spacing w:val="-7"/>
          <w:sz w:val="32"/>
        </w:rPr>
        <w:t xml:space="preserve"> </w:t>
      </w:r>
      <w:r>
        <w:rPr>
          <w:i/>
          <w:sz w:val="32"/>
        </w:rPr>
        <w:t>Balance</w:t>
      </w:r>
      <w:r>
        <w:rPr>
          <w:i/>
          <w:spacing w:val="-9"/>
          <w:sz w:val="32"/>
        </w:rPr>
        <w:t xml:space="preserve"> </w:t>
      </w:r>
      <w:r>
        <w:rPr>
          <w:i/>
          <w:sz w:val="32"/>
        </w:rPr>
        <w:t>Responsible</w:t>
      </w:r>
      <w:r>
        <w:rPr>
          <w:i/>
          <w:spacing w:val="-9"/>
          <w:sz w:val="32"/>
        </w:rPr>
        <w:t xml:space="preserve"> </w:t>
      </w:r>
      <w:r>
        <w:rPr>
          <w:i/>
          <w:sz w:val="32"/>
        </w:rPr>
        <w:t>Party or</w:t>
      </w:r>
      <w:r w:rsidR="001A5F1D">
        <w:rPr>
          <w:i/>
          <w:sz w:val="32"/>
        </w:rPr>
        <w:t xml:space="preserve"> Balancing Service Provider</w:t>
      </w:r>
      <w:r>
        <w:rPr>
          <w:sz w:val="32"/>
        </w:rPr>
        <w:t xml:space="preserve">] </w:t>
      </w:r>
      <w:r>
        <w:rPr>
          <w:spacing w:val="-4"/>
          <w:sz w:val="32"/>
        </w:rPr>
        <w:t>and</w:t>
      </w:r>
    </w:p>
    <w:p w14:paraId="1576F0BF" w14:textId="77777777" w:rsidR="00D96DAF" w:rsidRDefault="00A32400">
      <w:pPr>
        <w:spacing w:line="475" w:lineRule="auto"/>
        <w:ind w:left="4311" w:right="4331"/>
        <w:jc w:val="center"/>
        <w:rPr>
          <w:sz w:val="32"/>
        </w:rPr>
      </w:pPr>
      <w:r>
        <w:rPr>
          <w:sz w:val="32"/>
        </w:rPr>
        <w:t>eSett</w:t>
      </w:r>
      <w:r>
        <w:rPr>
          <w:spacing w:val="-23"/>
          <w:sz w:val="32"/>
        </w:rPr>
        <w:t xml:space="preserve"> </w:t>
      </w:r>
      <w:r>
        <w:rPr>
          <w:sz w:val="32"/>
        </w:rPr>
        <w:t xml:space="preserve">Oy </w:t>
      </w:r>
      <w:r>
        <w:rPr>
          <w:spacing w:val="-4"/>
          <w:sz w:val="32"/>
        </w:rPr>
        <w:t>and</w:t>
      </w:r>
    </w:p>
    <w:p w14:paraId="0EFE9A78" w14:textId="77777777" w:rsidR="00D96DAF" w:rsidRDefault="00A32400">
      <w:pPr>
        <w:spacing w:line="366" w:lineRule="exact"/>
        <w:ind w:left="418" w:right="439"/>
        <w:jc w:val="center"/>
        <w:rPr>
          <w:i/>
          <w:sz w:val="32"/>
        </w:rPr>
      </w:pPr>
      <w:r>
        <w:rPr>
          <w:i/>
          <w:color w:val="000000"/>
          <w:sz w:val="32"/>
          <w:shd w:val="clear" w:color="auto" w:fill="FFFF00"/>
        </w:rPr>
        <w:t>Settlement</w:t>
      </w:r>
      <w:r>
        <w:rPr>
          <w:i/>
          <w:color w:val="000000"/>
          <w:spacing w:val="-19"/>
          <w:sz w:val="32"/>
          <w:shd w:val="clear" w:color="auto" w:fill="FFFF00"/>
        </w:rPr>
        <w:t xml:space="preserve"> </w:t>
      </w:r>
      <w:r>
        <w:rPr>
          <w:i/>
          <w:color w:val="000000"/>
          <w:spacing w:val="-4"/>
          <w:sz w:val="32"/>
          <w:shd w:val="clear" w:color="auto" w:fill="FFFF00"/>
        </w:rPr>
        <w:t>Bank</w:t>
      </w:r>
    </w:p>
    <w:p w14:paraId="5878ACB8" w14:textId="77777777" w:rsidR="00D96DAF" w:rsidRDefault="00D96DAF">
      <w:pPr>
        <w:pStyle w:val="BodyText"/>
        <w:spacing w:before="4"/>
        <w:rPr>
          <w:i/>
          <w:sz w:val="31"/>
        </w:rPr>
      </w:pPr>
    </w:p>
    <w:p w14:paraId="2886FD1A" w14:textId="21086375" w:rsidR="00D96DAF" w:rsidRDefault="00A32400">
      <w:pPr>
        <w:pStyle w:val="BodyText"/>
        <w:spacing w:before="1"/>
        <w:ind w:left="419" w:right="439"/>
        <w:jc w:val="center"/>
      </w:pPr>
      <w:r>
        <w:t>based</w:t>
      </w:r>
      <w:r>
        <w:rPr>
          <w:spacing w:val="-6"/>
        </w:rPr>
        <w:t xml:space="preserve"> </w:t>
      </w:r>
      <w:r>
        <w:t>on</w:t>
      </w:r>
      <w:r>
        <w:rPr>
          <w:spacing w:val="-8"/>
        </w:rPr>
        <w:t xml:space="preserve"> </w:t>
      </w:r>
      <w:r>
        <w:t>agreement</w:t>
      </w:r>
      <w:r>
        <w:rPr>
          <w:spacing w:val="-6"/>
        </w:rPr>
        <w:t xml:space="preserve"> </w:t>
      </w:r>
      <w:r>
        <w:t>template</w:t>
      </w:r>
      <w:r>
        <w:rPr>
          <w:spacing w:val="-8"/>
        </w:rPr>
        <w:t xml:space="preserve"> </w:t>
      </w:r>
      <w:r>
        <w:t>dated</w:t>
      </w:r>
      <w:r>
        <w:rPr>
          <w:spacing w:val="-5"/>
        </w:rPr>
        <w:t xml:space="preserve"> </w:t>
      </w:r>
      <w:r w:rsidR="00221187">
        <w:rPr>
          <w:spacing w:val="-5"/>
        </w:rPr>
        <w:t>[</w:t>
      </w:r>
      <w:r w:rsidR="00221187">
        <w:t>]</w:t>
      </w:r>
      <w:r>
        <w:rPr>
          <w:spacing w:val="-6"/>
        </w:rPr>
        <w:t xml:space="preserve"> </w:t>
      </w:r>
      <w:proofErr w:type="gramStart"/>
      <w:r w:rsidR="00221187">
        <w:rPr>
          <w:spacing w:val="-6"/>
        </w:rPr>
        <w:t>[  ]</w:t>
      </w:r>
      <w:proofErr w:type="gramEnd"/>
      <w:r>
        <w:rPr>
          <w:spacing w:val="-6"/>
        </w:rPr>
        <w:t xml:space="preserve"> </w:t>
      </w:r>
      <w:r>
        <w:rPr>
          <w:spacing w:val="-4"/>
        </w:rPr>
        <w:t>2022</w:t>
      </w:r>
    </w:p>
    <w:p w14:paraId="5DA89FF7" w14:textId="77777777" w:rsidR="00D96DAF" w:rsidRDefault="00D96DAF">
      <w:pPr>
        <w:jc w:val="center"/>
        <w:sectPr w:rsidR="00D96DAF">
          <w:type w:val="continuous"/>
          <w:pgSz w:w="11910" w:h="16840"/>
          <w:pgMar w:top="0" w:right="1000" w:bottom="280" w:left="1020" w:header="720" w:footer="720" w:gutter="0"/>
          <w:cols w:space="720"/>
        </w:sectPr>
      </w:pPr>
    </w:p>
    <w:p w14:paraId="290DB88C" w14:textId="77777777" w:rsidR="00D96DAF" w:rsidRDefault="00D96DAF">
      <w:pPr>
        <w:pStyle w:val="BodyText"/>
      </w:pPr>
    </w:p>
    <w:p w14:paraId="0E6DA954" w14:textId="77777777" w:rsidR="00D96DAF" w:rsidRDefault="00D96DAF">
      <w:pPr>
        <w:pStyle w:val="BodyText"/>
      </w:pPr>
    </w:p>
    <w:p w14:paraId="2005C685" w14:textId="77777777" w:rsidR="00D96DAF" w:rsidRDefault="00D96DAF">
      <w:pPr>
        <w:pStyle w:val="BodyText"/>
      </w:pPr>
    </w:p>
    <w:p w14:paraId="189DAF57" w14:textId="77777777" w:rsidR="00D96DAF" w:rsidRDefault="00D96DAF">
      <w:pPr>
        <w:pStyle w:val="BodyText"/>
      </w:pPr>
    </w:p>
    <w:p w14:paraId="745C59F8" w14:textId="77777777" w:rsidR="00D96DAF" w:rsidRDefault="00D96DAF">
      <w:pPr>
        <w:pStyle w:val="BodyText"/>
        <w:spacing w:before="7"/>
        <w:rPr>
          <w:sz w:val="19"/>
        </w:rPr>
      </w:pPr>
    </w:p>
    <w:p w14:paraId="15F4763C" w14:textId="77777777" w:rsidR="00D96DAF" w:rsidRDefault="00A32400">
      <w:pPr>
        <w:tabs>
          <w:tab w:val="left" w:pos="9781"/>
        </w:tabs>
        <w:spacing w:before="88"/>
        <w:ind w:left="112"/>
        <w:rPr>
          <w:sz w:val="40"/>
        </w:rPr>
      </w:pPr>
      <w:r>
        <w:rPr>
          <w:color w:val="5293BD"/>
          <w:spacing w:val="-22"/>
          <w:sz w:val="40"/>
          <w:u w:val="single" w:color="000000"/>
        </w:rPr>
        <w:t>Table</w:t>
      </w:r>
      <w:r>
        <w:rPr>
          <w:color w:val="5293BD"/>
          <w:spacing w:val="-38"/>
          <w:sz w:val="40"/>
          <w:u w:val="single" w:color="000000"/>
        </w:rPr>
        <w:t xml:space="preserve"> </w:t>
      </w:r>
      <w:r>
        <w:rPr>
          <w:color w:val="5293BD"/>
          <w:spacing w:val="-22"/>
          <w:sz w:val="40"/>
          <w:u w:val="single" w:color="000000"/>
        </w:rPr>
        <w:t>of</w:t>
      </w:r>
      <w:r>
        <w:rPr>
          <w:color w:val="5293BD"/>
          <w:spacing w:val="-38"/>
          <w:sz w:val="40"/>
          <w:u w:val="single" w:color="000000"/>
        </w:rPr>
        <w:t xml:space="preserve"> </w:t>
      </w:r>
      <w:r>
        <w:rPr>
          <w:color w:val="5293BD"/>
          <w:spacing w:val="-22"/>
          <w:sz w:val="40"/>
          <w:u w:val="single" w:color="000000"/>
        </w:rPr>
        <w:t>contents</w:t>
      </w:r>
      <w:r>
        <w:rPr>
          <w:color w:val="5293BD"/>
          <w:sz w:val="40"/>
          <w:u w:val="single" w:color="000000"/>
        </w:rPr>
        <w:tab/>
      </w:r>
    </w:p>
    <w:p w14:paraId="5E688814" w14:textId="77777777" w:rsidR="00D96DAF" w:rsidRDefault="00D96DAF">
      <w:pPr>
        <w:pStyle w:val="BodyText"/>
      </w:pPr>
    </w:p>
    <w:p w14:paraId="6B394E84" w14:textId="77777777" w:rsidR="00D96DAF" w:rsidRDefault="00D96DAF">
      <w:pPr>
        <w:pStyle w:val="BodyText"/>
      </w:pPr>
    </w:p>
    <w:p w14:paraId="10860356" w14:textId="77777777" w:rsidR="00D96DAF" w:rsidRDefault="00D96DAF">
      <w:pPr>
        <w:pStyle w:val="BodyText"/>
      </w:pPr>
    </w:p>
    <w:p w14:paraId="003AA495" w14:textId="77777777" w:rsidR="00D96DAF" w:rsidRDefault="00D96DAF">
      <w:pPr>
        <w:pStyle w:val="BodyText"/>
        <w:spacing w:before="4"/>
        <w:rPr>
          <w:sz w:val="21"/>
        </w:rPr>
      </w:pPr>
    </w:p>
    <w:sdt>
      <w:sdtPr>
        <w:rPr>
          <w:sz w:val="22"/>
          <w:szCs w:val="22"/>
        </w:rPr>
        <w:id w:val="1748992967"/>
        <w:docPartObj>
          <w:docPartGallery w:val="Table of Contents"/>
          <w:docPartUnique/>
        </w:docPartObj>
      </w:sdtPr>
      <w:sdtEndPr/>
      <w:sdtContent>
        <w:p w14:paraId="64C88D4B" w14:textId="77777777" w:rsidR="00D96DAF" w:rsidRDefault="00A32400">
          <w:pPr>
            <w:pStyle w:val="TOC1"/>
            <w:numPr>
              <w:ilvl w:val="0"/>
              <w:numId w:val="4"/>
            </w:numPr>
            <w:tabs>
              <w:tab w:val="left" w:pos="552"/>
              <w:tab w:val="left" w:pos="553"/>
              <w:tab w:val="right" w:leader="dot" w:pos="9743"/>
            </w:tabs>
            <w:spacing w:before="93"/>
            <w:ind w:hanging="441"/>
          </w:pPr>
          <w:r>
            <w:fldChar w:fldCharType="begin"/>
          </w:r>
          <w:r>
            <w:instrText xml:space="preserve">TOC \o "1-1" \h \z \u </w:instrText>
          </w:r>
          <w:r>
            <w:fldChar w:fldCharType="separate"/>
          </w:r>
          <w:hyperlink w:anchor="_bookmark0" w:history="1">
            <w:r>
              <w:rPr>
                <w:spacing w:val="-2"/>
              </w:rPr>
              <w:t>Introduction</w:t>
            </w:r>
            <w:r>
              <w:tab/>
            </w:r>
            <w:r>
              <w:rPr>
                <w:spacing w:val="-10"/>
              </w:rPr>
              <w:t>1</w:t>
            </w:r>
          </w:hyperlink>
        </w:p>
        <w:p w14:paraId="7CE153AE" w14:textId="77777777" w:rsidR="00D96DAF" w:rsidRDefault="00247E01">
          <w:pPr>
            <w:pStyle w:val="TOC1"/>
            <w:numPr>
              <w:ilvl w:val="0"/>
              <w:numId w:val="4"/>
            </w:numPr>
            <w:tabs>
              <w:tab w:val="left" w:pos="552"/>
              <w:tab w:val="left" w:pos="553"/>
              <w:tab w:val="right" w:leader="dot" w:pos="9743"/>
            </w:tabs>
            <w:spacing w:before="238"/>
            <w:ind w:hanging="441"/>
          </w:pPr>
          <w:hyperlink w:anchor="_bookmark1" w:history="1">
            <w:r w:rsidR="00A32400">
              <w:t>Right</w:t>
            </w:r>
            <w:r w:rsidR="00A32400">
              <w:rPr>
                <w:spacing w:val="-6"/>
              </w:rPr>
              <w:t xml:space="preserve"> </w:t>
            </w:r>
            <w:r w:rsidR="00A32400">
              <w:t>of</w:t>
            </w:r>
            <w:r w:rsidR="00A32400">
              <w:rPr>
                <w:spacing w:val="-3"/>
              </w:rPr>
              <w:t xml:space="preserve"> </w:t>
            </w:r>
            <w:r w:rsidR="00A32400">
              <w:rPr>
                <w:spacing w:val="-2"/>
              </w:rPr>
              <w:t>Disposal</w:t>
            </w:r>
            <w:r w:rsidR="00A32400">
              <w:tab/>
            </w:r>
            <w:r w:rsidR="00A32400">
              <w:rPr>
                <w:spacing w:val="-10"/>
              </w:rPr>
              <w:t>1</w:t>
            </w:r>
          </w:hyperlink>
        </w:p>
        <w:p w14:paraId="6B5435D7" w14:textId="77777777" w:rsidR="00D96DAF" w:rsidRDefault="00247E01">
          <w:pPr>
            <w:pStyle w:val="TOC1"/>
            <w:numPr>
              <w:ilvl w:val="0"/>
              <w:numId w:val="4"/>
            </w:numPr>
            <w:tabs>
              <w:tab w:val="left" w:pos="552"/>
              <w:tab w:val="left" w:pos="553"/>
              <w:tab w:val="right" w:leader="dot" w:pos="9743"/>
            </w:tabs>
            <w:spacing w:before="242"/>
            <w:ind w:hanging="441"/>
          </w:pPr>
          <w:hyperlink w:anchor="_bookmark2" w:history="1">
            <w:r w:rsidR="00A32400">
              <w:rPr>
                <w:rFonts w:ascii="Segoe UI Symbol" w:hAnsi="Segoe UI Symbol"/>
              </w:rPr>
              <w:t>☐</w:t>
            </w:r>
            <w:r w:rsidR="00A32400">
              <w:rPr>
                <w:rFonts w:ascii="Segoe UI Symbol" w:hAnsi="Segoe UI Symbol"/>
                <w:spacing w:val="-5"/>
              </w:rPr>
              <w:t xml:space="preserve"> </w:t>
            </w:r>
            <w:r w:rsidR="00A32400">
              <w:t>Pledge</w:t>
            </w:r>
            <w:r w:rsidR="00A32400">
              <w:rPr>
                <w:spacing w:val="-4"/>
              </w:rPr>
              <w:t xml:space="preserve"> </w:t>
            </w:r>
            <w:r w:rsidR="00A32400">
              <w:t>in</w:t>
            </w:r>
            <w:r w:rsidR="00A32400">
              <w:rPr>
                <w:spacing w:val="-4"/>
              </w:rPr>
              <w:t xml:space="preserve"> </w:t>
            </w:r>
            <w:r w:rsidR="00A32400">
              <w:t>favour</w:t>
            </w:r>
            <w:r w:rsidR="00A32400">
              <w:rPr>
                <w:spacing w:val="-3"/>
              </w:rPr>
              <w:t xml:space="preserve"> </w:t>
            </w:r>
            <w:r w:rsidR="00A32400">
              <w:t>of</w:t>
            </w:r>
            <w:r w:rsidR="00A32400">
              <w:rPr>
                <w:spacing w:val="-7"/>
              </w:rPr>
              <w:t xml:space="preserve"> </w:t>
            </w:r>
            <w:r w:rsidR="00A32400">
              <w:rPr>
                <w:spacing w:val="-2"/>
              </w:rPr>
              <w:t>eSett</w:t>
            </w:r>
            <w:r w:rsidR="00A32400">
              <w:tab/>
            </w:r>
            <w:r w:rsidR="00A32400">
              <w:rPr>
                <w:spacing w:val="-10"/>
              </w:rPr>
              <w:t>2</w:t>
            </w:r>
          </w:hyperlink>
        </w:p>
        <w:p w14:paraId="18A26E39" w14:textId="77777777" w:rsidR="00D96DAF" w:rsidRDefault="00247E01">
          <w:pPr>
            <w:pStyle w:val="TOC1"/>
            <w:numPr>
              <w:ilvl w:val="0"/>
              <w:numId w:val="4"/>
            </w:numPr>
            <w:tabs>
              <w:tab w:val="left" w:pos="552"/>
              <w:tab w:val="left" w:pos="553"/>
              <w:tab w:val="right" w:leader="dot" w:pos="9743"/>
            </w:tabs>
            <w:ind w:hanging="441"/>
          </w:pPr>
          <w:hyperlink w:anchor="_bookmark3" w:history="1">
            <w:r w:rsidR="00A32400">
              <w:rPr>
                <w:spacing w:val="-2"/>
              </w:rPr>
              <w:t>Information</w:t>
            </w:r>
            <w:r w:rsidR="00A32400">
              <w:rPr>
                <w:spacing w:val="5"/>
              </w:rPr>
              <w:t xml:space="preserve"> </w:t>
            </w:r>
            <w:r w:rsidR="00A32400">
              <w:rPr>
                <w:spacing w:val="-2"/>
              </w:rPr>
              <w:t>Disclosure</w:t>
            </w:r>
            <w:r w:rsidR="00A32400">
              <w:tab/>
            </w:r>
            <w:r w:rsidR="00A32400">
              <w:rPr>
                <w:spacing w:val="-10"/>
              </w:rPr>
              <w:t>3</w:t>
            </w:r>
          </w:hyperlink>
        </w:p>
        <w:p w14:paraId="2A6B3096" w14:textId="77777777" w:rsidR="00D96DAF" w:rsidRDefault="00247E01">
          <w:pPr>
            <w:pStyle w:val="TOC1"/>
            <w:numPr>
              <w:ilvl w:val="0"/>
              <w:numId w:val="4"/>
            </w:numPr>
            <w:tabs>
              <w:tab w:val="left" w:pos="552"/>
              <w:tab w:val="left" w:pos="553"/>
              <w:tab w:val="right" w:leader="dot" w:pos="9743"/>
            </w:tabs>
            <w:ind w:hanging="441"/>
          </w:pPr>
          <w:hyperlink w:anchor="_bookmark4" w:history="1">
            <w:r w:rsidR="00A32400">
              <w:t>Governing</w:t>
            </w:r>
            <w:r w:rsidR="00A32400">
              <w:rPr>
                <w:spacing w:val="-8"/>
              </w:rPr>
              <w:t xml:space="preserve"> </w:t>
            </w:r>
            <w:r w:rsidR="00A32400">
              <w:t>law</w:t>
            </w:r>
            <w:r w:rsidR="00A32400">
              <w:rPr>
                <w:spacing w:val="-8"/>
              </w:rPr>
              <w:t xml:space="preserve"> </w:t>
            </w:r>
            <w:r w:rsidR="00A32400">
              <w:t>and</w:t>
            </w:r>
            <w:r w:rsidR="00A32400">
              <w:rPr>
                <w:spacing w:val="-8"/>
              </w:rPr>
              <w:t xml:space="preserve"> </w:t>
            </w:r>
            <w:r w:rsidR="00A32400">
              <w:t>Dispute</w:t>
            </w:r>
            <w:r w:rsidR="00A32400">
              <w:rPr>
                <w:spacing w:val="-6"/>
              </w:rPr>
              <w:t xml:space="preserve"> </w:t>
            </w:r>
            <w:r w:rsidR="00A32400">
              <w:rPr>
                <w:spacing w:val="-2"/>
              </w:rPr>
              <w:t>resolution</w:t>
            </w:r>
            <w:r w:rsidR="00A32400">
              <w:tab/>
            </w:r>
            <w:r w:rsidR="00A32400">
              <w:rPr>
                <w:spacing w:val="-10"/>
              </w:rPr>
              <w:t>4</w:t>
            </w:r>
          </w:hyperlink>
        </w:p>
        <w:p w14:paraId="6D33C6F4" w14:textId="77777777" w:rsidR="00D96DAF" w:rsidRDefault="00247E01">
          <w:pPr>
            <w:pStyle w:val="TOC1"/>
            <w:numPr>
              <w:ilvl w:val="0"/>
              <w:numId w:val="4"/>
            </w:numPr>
            <w:tabs>
              <w:tab w:val="left" w:pos="552"/>
              <w:tab w:val="left" w:pos="553"/>
              <w:tab w:val="right" w:leader="dot" w:pos="9743"/>
            </w:tabs>
            <w:spacing w:before="241"/>
            <w:ind w:hanging="441"/>
          </w:pPr>
          <w:hyperlink w:anchor="_bookmark5" w:history="1">
            <w:r w:rsidR="00A32400">
              <w:t>Changes</w:t>
            </w:r>
            <w:r w:rsidR="00A32400">
              <w:rPr>
                <w:spacing w:val="-5"/>
              </w:rPr>
              <w:t xml:space="preserve"> </w:t>
            </w:r>
            <w:r w:rsidR="00A32400">
              <w:t>to</w:t>
            </w:r>
            <w:r w:rsidR="00A32400">
              <w:rPr>
                <w:spacing w:val="-3"/>
              </w:rPr>
              <w:t xml:space="preserve"> </w:t>
            </w:r>
            <w:r w:rsidR="00A32400">
              <w:t>the</w:t>
            </w:r>
            <w:r w:rsidR="00A32400">
              <w:rPr>
                <w:spacing w:val="-4"/>
              </w:rPr>
              <w:t xml:space="preserve"> </w:t>
            </w:r>
            <w:r w:rsidR="00A32400">
              <w:rPr>
                <w:spacing w:val="-2"/>
              </w:rPr>
              <w:t>Agreement</w:t>
            </w:r>
            <w:r w:rsidR="00A32400">
              <w:tab/>
            </w:r>
            <w:r w:rsidR="00A32400">
              <w:rPr>
                <w:spacing w:val="-10"/>
              </w:rPr>
              <w:t>4</w:t>
            </w:r>
          </w:hyperlink>
        </w:p>
        <w:p w14:paraId="76645E05" w14:textId="77777777" w:rsidR="00D96DAF" w:rsidRDefault="00247E01">
          <w:pPr>
            <w:pStyle w:val="TOC1"/>
            <w:numPr>
              <w:ilvl w:val="0"/>
              <w:numId w:val="4"/>
            </w:numPr>
            <w:tabs>
              <w:tab w:val="left" w:pos="552"/>
              <w:tab w:val="left" w:pos="553"/>
              <w:tab w:val="right" w:leader="dot" w:pos="9743"/>
            </w:tabs>
            <w:ind w:hanging="441"/>
          </w:pPr>
          <w:hyperlink w:anchor="_bookmark6" w:history="1">
            <w:r w:rsidR="00A32400">
              <w:t>Term</w:t>
            </w:r>
            <w:r w:rsidR="00A32400">
              <w:rPr>
                <w:spacing w:val="-6"/>
              </w:rPr>
              <w:t xml:space="preserve"> </w:t>
            </w:r>
            <w:r w:rsidR="00A32400">
              <w:t>of</w:t>
            </w:r>
            <w:r w:rsidR="00A32400">
              <w:rPr>
                <w:spacing w:val="-4"/>
              </w:rPr>
              <w:t xml:space="preserve"> </w:t>
            </w:r>
            <w:r w:rsidR="00A32400">
              <w:rPr>
                <w:spacing w:val="-2"/>
              </w:rPr>
              <w:t>agreement</w:t>
            </w:r>
            <w:r w:rsidR="00A32400">
              <w:tab/>
            </w:r>
            <w:r w:rsidR="00A32400">
              <w:rPr>
                <w:spacing w:val="-10"/>
              </w:rPr>
              <w:t>4</w:t>
            </w:r>
          </w:hyperlink>
        </w:p>
        <w:p w14:paraId="0377EEDD" w14:textId="77777777" w:rsidR="00D96DAF" w:rsidRDefault="00A32400">
          <w:r>
            <w:fldChar w:fldCharType="end"/>
          </w:r>
        </w:p>
      </w:sdtContent>
    </w:sdt>
    <w:p w14:paraId="2B13504E" w14:textId="77777777" w:rsidR="00D96DAF" w:rsidRDefault="00D96DAF">
      <w:pPr>
        <w:sectPr w:rsidR="00D96DAF">
          <w:pgSz w:w="11910" w:h="16840"/>
          <w:pgMar w:top="1920" w:right="1000" w:bottom="280" w:left="1020" w:header="720" w:footer="720" w:gutter="0"/>
          <w:cols w:space="720"/>
        </w:sectPr>
      </w:pPr>
    </w:p>
    <w:p w14:paraId="1EFC86C5" w14:textId="197F73CE" w:rsidR="00D96DAF" w:rsidRDefault="00A32400">
      <w:pPr>
        <w:pStyle w:val="BodyText"/>
        <w:spacing w:before="480"/>
        <w:ind w:left="112" w:right="162"/>
      </w:pPr>
      <w:r>
        <w:lastRenderedPageBreak/>
        <w:t>This</w:t>
      </w:r>
      <w:r>
        <w:rPr>
          <w:spacing w:val="-2"/>
        </w:rPr>
        <w:t xml:space="preserve"> </w:t>
      </w:r>
      <w:r>
        <w:t>agreement</w:t>
      </w:r>
      <w:r>
        <w:rPr>
          <w:spacing w:val="-3"/>
        </w:rPr>
        <w:t xml:space="preserve"> </w:t>
      </w:r>
      <w:r>
        <w:t>(the</w:t>
      </w:r>
      <w:r>
        <w:rPr>
          <w:spacing w:val="-4"/>
        </w:rPr>
        <w:t xml:space="preserve"> </w:t>
      </w:r>
      <w:r w:rsidR="001A5F1D">
        <w:t>“</w:t>
      </w:r>
      <w:r>
        <w:t>Cash</w:t>
      </w:r>
      <w:r>
        <w:rPr>
          <w:spacing w:val="-2"/>
        </w:rPr>
        <w:t xml:space="preserve"> </w:t>
      </w:r>
      <w:r>
        <w:t>Account and</w:t>
      </w:r>
      <w:r>
        <w:rPr>
          <w:spacing w:val="-2"/>
        </w:rPr>
        <w:t xml:space="preserve"> </w:t>
      </w:r>
      <w:r>
        <w:t>Cash</w:t>
      </w:r>
      <w:r>
        <w:rPr>
          <w:spacing w:val="-4"/>
        </w:rPr>
        <w:t xml:space="preserve"> </w:t>
      </w:r>
      <w:r>
        <w:t>Collateral</w:t>
      </w:r>
      <w:r>
        <w:rPr>
          <w:spacing w:val="-1"/>
        </w:rPr>
        <w:t xml:space="preserve"> </w:t>
      </w:r>
      <w:r>
        <w:t>Agreement”</w:t>
      </w:r>
      <w:r>
        <w:rPr>
          <w:spacing w:val="-3"/>
        </w:rPr>
        <w:t xml:space="preserve"> </w:t>
      </w:r>
      <w:r>
        <w:t>or</w:t>
      </w:r>
      <w:r>
        <w:rPr>
          <w:spacing w:val="-4"/>
        </w:rPr>
        <w:t xml:space="preserve"> </w:t>
      </w:r>
      <w:r w:rsidR="001A5F1D">
        <w:t>“</w:t>
      </w:r>
      <w:r>
        <w:t>Agreement</w:t>
      </w:r>
      <w:r w:rsidR="001A5F1D">
        <w:t>”</w:t>
      </w:r>
      <w:r>
        <w:t>)</w:t>
      </w:r>
      <w:r>
        <w:rPr>
          <w:spacing w:val="-3"/>
        </w:rPr>
        <w:t xml:space="preserve"> </w:t>
      </w:r>
      <w:r>
        <w:t>has</w:t>
      </w:r>
      <w:r>
        <w:rPr>
          <w:spacing w:val="-3"/>
        </w:rPr>
        <w:t xml:space="preserve"> </w:t>
      </w:r>
      <w:r>
        <w:t>been</w:t>
      </w:r>
      <w:r>
        <w:rPr>
          <w:spacing w:val="-5"/>
        </w:rPr>
        <w:t xml:space="preserve"> </w:t>
      </w:r>
      <w:r>
        <w:t>entered</w:t>
      </w:r>
      <w:r>
        <w:rPr>
          <w:spacing w:val="-4"/>
        </w:rPr>
        <w:t xml:space="preserve"> </w:t>
      </w:r>
      <w:r>
        <w:t>into on this [</w:t>
      </w:r>
      <w:r>
        <w:rPr>
          <w:i/>
        </w:rPr>
        <w:t xml:space="preserve">insert the </w:t>
      </w:r>
      <w:proofErr w:type="gramStart"/>
      <w:r>
        <w:rPr>
          <w:i/>
        </w:rPr>
        <w:t>day</w:t>
      </w:r>
      <w:r>
        <w:t>]  by</w:t>
      </w:r>
      <w:proofErr w:type="gramEnd"/>
      <w:r>
        <w:t xml:space="preserve"> and between</w:t>
      </w:r>
    </w:p>
    <w:p w14:paraId="58CB0384" w14:textId="75F06FF3" w:rsidR="00D96DAF" w:rsidRDefault="00A32400">
      <w:pPr>
        <w:pStyle w:val="ListParagraph"/>
        <w:numPr>
          <w:ilvl w:val="1"/>
          <w:numId w:val="4"/>
        </w:numPr>
        <w:tabs>
          <w:tab w:val="left" w:pos="834"/>
        </w:tabs>
        <w:spacing w:before="230"/>
        <w:ind w:hanging="361"/>
        <w:rPr>
          <w:sz w:val="20"/>
        </w:rPr>
      </w:pPr>
      <w:r>
        <w:rPr>
          <w:color w:val="000000"/>
          <w:sz w:val="20"/>
          <w:shd w:val="clear" w:color="auto" w:fill="FFFF00"/>
        </w:rPr>
        <w:t>[</w:t>
      </w:r>
      <w:r>
        <w:rPr>
          <w:i/>
          <w:color w:val="000000"/>
          <w:sz w:val="20"/>
          <w:shd w:val="clear" w:color="auto" w:fill="FFFF00"/>
        </w:rPr>
        <w:t>insert</w:t>
      </w:r>
      <w:r>
        <w:rPr>
          <w:i/>
          <w:color w:val="000000"/>
          <w:spacing w:val="-7"/>
          <w:sz w:val="20"/>
          <w:shd w:val="clear" w:color="auto" w:fill="FFFF00"/>
        </w:rPr>
        <w:t xml:space="preserve"> </w:t>
      </w:r>
      <w:r>
        <w:rPr>
          <w:i/>
          <w:color w:val="000000"/>
          <w:sz w:val="20"/>
          <w:shd w:val="clear" w:color="auto" w:fill="FFFF00"/>
        </w:rPr>
        <w:t>name</w:t>
      </w:r>
      <w:r>
        <w:rPr>
          <w:i/>
          <w:color w:val="000000"/>
          <w:spacing w:val="-6"/>
          <w:sz w:val="20"/>
          <w:shd w:val="clear" w:color="auto" w:fill="FFFF00"/>
        </w:rPr>
        <w:t xml:space="preserve"> </w:t>
      </w:r>
      <w:r>
        <w:rPr>
          <w:i/>
          <w:color w:val="000000"/>
          <w:sz w:val="20"/>
          <w:shd w:val="clear" w:color="auto" w:fill="FFFF00"/>
        </w:rPr>
        <w:t>of</w:t>
      </w:r>
      <w:r>
        <w:rPr>
          <w:i/>
          <w:color w:val="000000"/>
          <w:spacing w:val="-3"/>
          <w:sz w:val="20"/>
          <w:shd w:val="clear" w:color="auto" w:fill="FFFF00"/>
        </w:rPr>
        <w:t xml:space="preserve"> </w:t>
      </w:r>
      <w:r>
        <w:rPr>
          <w:i/>
          <w:color w:val="000000"/>
          <w:sz w:val="20"/>
          <w:shd w:val="clear" w:color="auto" w:fill="FFFF00"/>
        </w:rPr>
        <w:t>BRP</w:t>
      </w:r>
      <w:r w:rsidR="001A5F1D">
        <w:rPr>
          <w:i/>
          <w:color w:val="000000"/>
          <w:sz w:val="20"/>
          <w:shd w:val="clear" w:color="auto" w:fill="FFFF00"/>
        </w:rPr>
        <w:t>/</w:t>
      </w:r>
      <w:r w:rsidR="00221187">
        <w:rPr>
          <w:i/>
          <w:color w:val="000000"/>
          <w:sz w:val="20"/>
          <w:shd w:val="clear" w:color="auto" w:fill="FFFF00"/>
        </w:rPr>
        <w:t>BSP</w:t>
      </w:r>
      <w:r>
        <w:rPr>
          <w:i/>
          <w:color w:val="000000"/>
          <w:sz w:val="20"/>
          <w:shd w:val="clear" w:color="auto" w:fill="FFFF00"/>
        </w:rPr>
        <w:t>,</w:t>
      </w:r>
      <w:r>
        <w:rPr>
          <w:i/>
          <w:color w:val="000000"/>
          <w:spacing w:val="-6"/>
          <w:sz w:val="20"/>
          <w:shd w:val="clear" w:color="auto" w:fill="FFFF00"/>
        </w:rPr>
        <w:t xml:space="preserve"> </w:t>
      </w:r>
      <w:r>
        <w:rPr>
          <w:i/>
          <w:color w:val="000000"/>
          <w:sz w:val="20"/>
          <w:shd w:val="clear" w:color="auto" w:fill="FFFF00"/>
        </w:rPr>
        <w:t>address,</w:t>
      </w:r>
      <w:r>
        <w:rPr>
          <w:i/>
          <w:color w:val="000000"/>
          <w:spacing w:val="-6"/>
          <w:sz w:val="20"/>
          <w:shd w:val="clear" w:color="auto" w:fill="FFFF00"/>
        </w:rPr>
        <w:t xml:space="preserve"> </w:t>
      </w:r>
      <w:r>
        <w:rPr>
          <w:i/>
          <w:color w:val="000000"/>
          <w:sz w:val="20"/>
          <w:shd w:val="clear" w:color="auto" w:fill="FFFF00"/>
        </w:rPr>
        <w:t>reg.</w:t>
      </w:r>
      <w:r>
        <w:rPr>
          <w:i/>
          <w:color w:val="000000"/>
          <w:spacing w:val="-6"/>
          <w:sz w:val="20"/>
          <w:shd w:val="clear" w:color="auto" w:fill="FFFF00"/>
        </w:rPr>
        <w:t xml:space="preserve"> </w:t>
      </w:r>
      <w:r>
        <w:rPr>
          <w:i/>
          <w:color w:val="000000"/>
          <w:sz w:val="20"/>
          <w:shd w:val="clear" w:color="auto" w:fill="FFFF00"/>
        </w:rPr>
        <w:t>no</w:t>
      </w:r>
      <w:r>
        <w:rPr>
          <w:color w:val="000000"/>
          <w:sz w:val="20"/>
          <w:shd w:val="clear" w:color="auto" w:fill="FFFF00"/>
        </w:rPr>
        <w:t>]</w:t>
      </w:r>
      <w:r>
        <w:rPr>
          <w:color w:val="000000"/>
          <w:spacing w:val="-6"/>
          <w:sz w:val="20"/>
        </w:rPr>
        <w:t xml:space="preserve"> </w:t>
      </w:r>
      <w:r>
        <w:rPr>
          <w:color w:val="000000"/>
          <w:sz w:val="20"/>
        </w:rPr>
        <w:t>(the</w:t>
      </w:r>
      <w:r>
        <w:rPr>
          <w:color w:val="000000"/>
          <w:spacing w:val="-8"/>
          <w:sz w:val="20"/>
        </w:rPr>
        <w:t xml:space="preserve"> </w:t>
      </w:r>
      <w:r>
        <w:rPr>
          <w:color w:val="000000"/>
          <w:sz w:val="20"/>
        </w:rPr>
        <w:t>“Account</w:t>
      </w:r>
      <w:r>
        <w:rPr>
          <w:color w:val="000000"/>
          <w:spacing w:val="-7"/>
          <w:sz w:val="20"/>
        </w:rPr>
        <w:t xml:space="preserve"> </w:t>
      </w:r>
      <w:r>
        <w:rPr>
          <w:color w:val="000000"/>
          <w:spacing w:val="-2"/>
          <w:sz w:val="20"/>
        </w:rPr>
        <w:t>Holder"</w:t>
      </w:r>
      <w:r w:rsidR="00473F74">
        <w:rPr>
          <w:color w:val="000000"/>
          <w:spacing w:val="-2"/>
          <w:sz w:val="20"/>
        </w:rPr>
        <w:t>, acting as [</w:t>
      </w:r>
      <w:r w:rsidR="00473F74" w:rsidRPr="00AC7538">
        <w:rPr>
          <w:i/>
          <w:iCs/>
          <w:color w:val="000000"/>
          <w:spacing w:val="-2"/>
          <w:sz w:val="20"/>
        </w:rPr>
        <w:t xml:space="preserve">choose </w:t>
      </w:r>
      <w:r w:rsidR="00473F74">
        <w:rPr>
          <w:i/>
          <w:iCs/>
          <w:color w:val="000000"/>
          <w:spacing w:val="-2"/>
          <w:sz w:val="20"/>
        </w:rPr>
        <w:t>either</w:t>
      </w:r>
      <w:r w:rsidR="00473F74" w:rsidRPr="00AC7538">
        <w:rPr>
          <w:i/>
          <w:iCs/>
          <w:color w:val="000000"/>
          <w:spacing w:val="-2"/>
          <w:sz w:val="20"/>
        </w:rPr>
        <w:t xml:space="preserve"> of</w:t>
      </w:r>
      <w:r w:rsidR="00473F74">
        <w:rPr>
          <w:i/>
          <w:iCs/>
          <w:color w:val="000000"/>
          <w:spacing w:val="-2"/>
          <w:sz w:val="20"/>
        </w:rPr>
        <w:t xml:space="preserve"> t</w:t>
      </w:r>
      <w:r w:rsidR="00473F74" w:rsidRPr="00AC7538">
        <w:rPr>
          <w:i/>
          <w:iCs/>
          <w:color w:val="000000"/>
          <w:spacing w:val="-2"/>
          <w:sz w:val="20"/>
        </w:rPr>
        <w:t>hese</w:t>
      </w:r>
      <w:r w:rsidR="00473F74">
        <w:rPr>
          <w:color w:val="000000"/>
          <w:spacing w:val="-2"/>
          <w:sz w:val="20"/>
        </w:rPr>
        <w:t>: BRP or BSP]</w:t>
      </w:r>
      <w:proofErr w:type="gramStart"/>
      <w:r>
        <w:rPr>
          <w:color w:val="000000"/>
          <w:spacing w:val="-2"/>
          <w:sz w:val="20"/>
        </w:rPr>
        <w:t>);</w:t>
      </w:r>
      <w:proofErr w:type="gramEnd"/>
    </w:p>
    <w:p w14:paraId="7F52B185" w14:textId="77777777" w:rsidR="00D96DAF" w:rsidRDefault="00D96DAF">
      <w:pPr>
        <w:pStyle w:val="BodyText"/>
      </w:pPr>
    </w:p>
    <w:p w14:paraId="227141F7" w14:textId="77777777" w:rsidR="00D96DAF" w:rsidRDefault="00A32400">
      <w:pPr>
        <w:pStyle w:val="ListParagraph"/>
        <w:numPr>
          <w:ilvl w:val="1"/>
          <w:numId w:val="4"/>
        </w:numPr>
        <w:tabs>
          <w:tab w:val="left" w:pos="834"/>
        </w:tabs>
        <w:spacing w:line="477" w:lineRule="auto"/>
        <w:ind w:right="3444"/>
        <w:rPr>
          <w:sz w:val="20"/>
        </w:rPr>
      </w:pPr>
      <w:r>
        <w:rPr>
          <w:color w:val="000000"/>
          <w:sz w:val="20"/>
          <w:shd w:val="clear" w:color="auto" w:fill="FFFF00"/>
        </w:rPr>
        <w:t>[</w:t>
      </w:r>
      <w:r>
        <w:rPr>
          <w:i/>
          <w:color w:val="000000"/>
          <w:sz w:val="20"/>
          <w:shd w:val="clear" w:color="auto" w:fill="FFFF00"/>
        </w:rPr>
        <w:t>insert</w:t>
      </w:r>
      <w:r>
        <w:rPr>
          <w:i/>
          <w:color w:val="000000"/>
          <w:spacing w:val="-5"/>
          <w:sz w:val="20"/>
          <w:shd w:val="clear" w:color="auto" w:fill="FFFF00"/>
        </w:rPr>
        <w:t xml:space="preserve"> </w:t>
      </w:r>
      <w:r>
        <w:rPr>
          <w:i/>
          <w:color w:val="000000"/>
          <w:sz w:val="20"/>
          <w:shd w:val="clear" w:color="auto" w:fill="FFFF00"/>
        </w:rPr>
        <w:t>name</w:t>
      </w:r>
      <w:r>
        <w:rPr>
          <w:i/>
          <w:color w:val="000000"/>
          <w:spacing w:val="-5"/>
          <w:sz w:val="20"/>
          <w:shd w:val="clear" w:color="auto" w:fill="FFFF00"/>
        </w:rPr>
        <w:t xml:space="preserve"> </w:t>
      </w:r>
      <w:r>
        <w:rPr>
          <w:i/>
          <w:color w:val="000000"/>
          <w:sz w:val="20"/>
          <w:shd w:val="clear" w:color="auto" w:fill="FFFF00"/>
        </w:rPr>
        <w:t>of</w:t>
      </w:r>
      <w:r>
        <w:rPr>
          <w:i/>
          <w:color w:val="000000"/>
          <w:spacing w:val="-3"/>
          <w:sz w:val="20"/>
          <w:shd w:val="clear" w:color="auto" w:fill="FFFF00"/>
        </w:rPr>
        <w:t xml:space="preserve"> </w:t>
      </w:r>
      <w:r>
        <w:rPr>
          <w:i/>
          <w:color w:val="000000"/>
          <w:sz w:val="20"/>
          <w:shd w:val="clear" w:color="auto" w:fill="FFFF00"/>
        </w:rPr>
        <w:t>bank,</w:t>
      </w:r>
      <w:r>
        <w:rPr>
          <w:i/>
          <w:color w:val="000000"/>
          <w:spacing w:val="-3"/>
          <w:sz w:val="20"/>
          <w:shd w:val="clear" w:color="auto" w:fill="FFFF00"/>
        </w:rPr>
        <w:t xml:space="preserve"> </w:t>
      </w:r>
      <w:r>
        <w:rPr>
          <w:i/>
          <w:color w:val="000000"/>
          <w:sz w:val="20"/>
          <w:shd w:val="clear" w:color="auto" w:fill="FFFF00"/>
        </w:rPr>
        <w:t>address,</w:t>
      </w:r>
      <w:r>
        <w:rPr>
          <w:i/>
          <w:color w:val="000000"/>
          <w:spacing w:val="-5"/>
          <w:sz w:val="20"/>
          <w:shd w:val="clear" w:color="auto" w:fill="FFFF00"/>
        </w:rPr>
        <w:t xml:space="preserve"> </w:t>
      </w:r>
      <w:r>
        <w:rPr>
          <w:i/>
          <w:color w:val="000000"/>
          <w:sz w:val="20"/>
          <w:shd w:val="clear" w:color="auto" w:fill="FFFF00"/>
        </w:rPr>
        <w:t>reg.</w:t>
      </w:r>
      <w:r>
        <w:rPr>
          <w:i/>
          <w:color w:val="000000"/>
          <w:spacing w:val="-5"/>
          <w:sz w:val="20"/>
          <w:shd w:val="clear" w:color="auto" w:fill="FFFF00"/>
        </w:rPr>
        <w:t xml:space="preserve"> </w:t>
      </w:r>
      <w:r>
        <w:rPr>
          <w:i/>
          <w:color w:val="000000"/>
          <w:sz w:val="20"/>
          <w:shd w:val="clear" w:color="auto" w:fill="FFFF00"/>
        </w:rPr>
        <w:t>no</w:t>
      </w:r>
      <w:r>
        <w:rPr>
          <w:color w:val="000000"/>
          <w:sz w:val="20"/>
          <w:shd w:val="clear" w:color="auto" w:fill="FFFF00"/>
        </w:rPr>
        <w:t>]</w:t>
      </w:r>
      <w:r>
        <w:rPr>
          <w:color w:val="000000"/>
          <w:spacing w:val="-5"/>
          <w:sz w:val="20"/>
        </w:rPr>
        <w:t xml:space="preserve"> </w:t>
      </w:r>
      <w:r>
        <w:rPr>
          <w:color w:val="000000"/>
          <w:sz w:val="20"/>
        </w:rPr>
        <w:t>(the</w:t>
      </w:r>
      <w:r>
        <w:rPr>
          <w:color w:val="000000"/>
          <w:spacing w:val="-6"/>
          <w:sz w:val="20"/>
        </w:rPr>
        <w:t xml:space="preserve"> </w:t>
      </w:r>
      <w:r>
        <w:rPr>
          <w:color w:val="000000"/>
          <w:sz w:val="20"/>
        </w:rPr>
        <w:t>“Settlement</w:t>
      </w:r>
      <w:r>
        <w:rPr>
          <w:color w:val="000000"/>
          <w:spacing w:val="-5"/>
          <w:sz w:val="20"/>
        </w:rPr>
        <w:t xml:space="preserve"> </w:t>
      </w:r>
      <w:r>
        <w:rPr>
          <w:color w:val="000000"/>
          <w:sz w:val="20"/>
        </w:rPr>
        <w:t xml:space="preserve">Bank"); </w:t>
      </w:r>
      <w:r>
        <w:rPr>
          <w:color w:val="000000"/>
          <w:spacing w:val="-4"/>
          <w:sz w:val="20"/>
        </w:rPr>
        <w:t>and</w:t>
      </w:r>
    </w:p>
    <w:p w14:paraId="6DFC63F0" w14:textId="77777777" w:rsidR="00D96DAF" w:rsidRDefault="00A32400">
      <w:pPr>
        <w:pStyle w:val="ListParagraph"/>
        <w:numPr>
          <w:ilvl w:val="1"/>
          <w:numId w:val="4"/>
        </w:numPr>
        <w:tabs>
          <w:tab w:val="left" w:pos="834"/>
        </w:tabs>
        <w:spacing w:before="4" w:line="480" w:lineRule="auto"/>
        <w:ind w:left="112" w:right="2285" w:firstLine="360"/>
        <w:rPr>
          <w:sz w:val="20"/>
        </w:rPr>
      </w:pPr>
      <w:r>
        <w:rPr>
          <w:sz w:val="20"/>
        </w:rPr>
        <w:t>eSett</w:t>
      </w:r>
      <w:r>
        <w:rPr>
          <w:spacing w:val="-5"/>
          <w:sz w:val="20"/>
        </w:rPr>
        <w:t xml:space="preserve"> </w:t>
      </w:r>
      <w:r>
        <w:rPr>
          <w:sz w:val="20"/>
        </w:rPr>
        <w:t>Oy,</w:t>
      </w:r>
      <w:r>
        <w:rPr>
          <w:spacing w:val="-5"/>
          <w:sz w:val="20"/>
        </w:rPr>
        <w:t xml:space="preserve"> </w:t>
      </w:r>
      <w:proofErr w:type="spellStart"/>
      <w:r>
        <w:rPr>
          <w:sz w:val="20"/>
        </w:rPr>
        <w:t>Läkkisepäntie</w:t>
      </w:r>
      <w:proofErr w:type="spellEnd"/>
      <w:r>
        <w:rPr>
          <w:spacing w:val="-4"/>
          <w:sz w:val="20"/>
        </w:rPr>
        <w:t xml:space="preserve"> </w:t>
      </w:r>
      <w:r>
        <w:rPr>
          <w:sz w:val="20"/>
        </w:rPr>
        <w:t>23,</w:t>
      </w:r>
      <w:r>
        <w:rPr>
          <w:spacing w:val="-4"/>
          <w:sz w:val="20"/>
        </w:rPr>
        <w:t xml:space="preserve"> </w:t>
      </w:r>
      <w:r>
        <w:rPr>
          <w:sz w:val="20"/>
        </w:rPr>
        <w:t>00620</w:t>
      </w:r>
      <w:r>
        <w:rPr>
          <w:spacing w:val="-5"/>
          <w:sz w:val="20"/>
        </w:rPr>
        <w:t xml:space="preserve"> </w:t>
      </w:r>
      <w:r>
        <w:rPr>
          <w:sz w:val="20"/>
        </w:rPr>
        <w:t>Helsinki,</w:t>
      </w:r>
      <w:r>
        <w:rPr>
          <w:spacing w:val="-5"/>
          <w:sz w:val="20"/>
        </w:rPr>
        <w:t xml:space="preserve"> </w:t>
      </w:r>
      <w:r>
        <w:rPr>
          <w:sz w:val="20"/>
        </w:rPr>
        <w:t>business</w:t>
      </w:r>
      <w:r>
        <w:rPr>
          <w:spacing w:val="-4"/>
          <w:sz w:val="20"/>
        </w:rPr>
        <w:t xml:space="preserve"> </w:t>
      </w:r>
      <w:r>
        <w:rPr>
          <w:sz w:val="20"/>
        </w:rPr>
        <w:t>ID</w:t>
      </w:r>
      <w:r>
        <w:rPr>
          <w:spacing w:val="-5"/>
          <w:sz w:val="20"/>
        </w:rPr>
        <w:t xml:space="preserve"> </w:t>
      </w:r>
      <w:r>
        <w:rPr>
          <w:sz w:val="20"/>
        </w:rPr>
        <w:t>2582499-7</w:t>
      </w:r>
      <w:r>
        <w:rPr>
          <w:spacing w:val="-5"/>
          <w:sz w:val="20"/>
        </w:rPr>
        <w:t xml:space="preserve"> </w:t>
      </w:r>
      <w:r>
        <w:rPr>
          <w:sz w:val="20"/>
        </w:rPr>
        <w:t>(“eSett”) hereinafter collectively referred to as the "Parties" and each a "Party".</w:t>
      </w:r>
    </w:p>
    <w:p w14:paraId="0692EBC5" w14:textId="77777777" w:rsidR="00D96DAF" w:rsidRDefault="00D96DAF">
      <w:pPr>
        <w:pStyle w:val="BodyText"/>
        <w:rPr>
          <w:sz w:val="22"/>
        </w:rPr>
      </w:pPr>
    </w:p>
    <w:p w14:paraId="4D6BA887" w14:textId="77777777" w:rsidR="00D96DAF" w:rsidRDefault="00D96DAF">
      <w:pPr>
        <w:pStyle w:val="BodyText"/>
        <w:spacing w:before="2"/>
        <w:rPr>
          <w:sz w:val="18"/>
        </w:rPr>
      </w:pPr>
    </w:p>
    <w:p w14:paraId="7A470C74" w14:textId="77777777" w:rsidR="00D96DAF" w:rsidRDefault="00D96DAF">
      <w:pPr>
        <w:pStyle w:val="BodyText"/>
        <w:rPr>
          <w:sz w:val="22"/>
        </w:rPr>
      </w:pPr>
    </w:p>
    <w:p w14:paraId="12B5B86D" w14:textId="77777777" w:rsidR="00D96DAF" w:rsidRDefault="00D96DAF">
      <w:pPr>
        <w:pStyle w:val="BodyText"/>
      </w:pPr>
    </w:p>
    <w:p w14:paraId="6070F1DB" w14:textId="77777777" w:rsidR="00D96DAF" w:rsidRDefault="00A32400">
      <w:pPr>
        <w:pStyle w:val="Heading1"/>
        <w:numPr>
          <w:ilvl w:val="2"/>
          <w:numId w:val="4"/>
        </w:numPr>
        <w:tabs>
          <w:tab w:val="left" w:pos="4515"/>
          <w:tab w:val="left" w:pos="4516"/>
        </w:tabs>
        <w:jc w:val="left"/>
      </w:pPr>
      <w:bookmarkStart w:id="0" w:name="_bookmark0"/>
      <w:bookmarkEnd w:id="0"/>
      <w:r>
        <w:rPr>
          <w:spacing w:val="-2"/>
        </w:rPr>
        <w:t>Introduction</w:t>
      </w:r>
    </w:p>
    <w:p w14:paraId="67FB4A9A" w14:textId="77777777" w:rsidR="00D96DAF" w:rsidRDefault="00D96DAF">
      <w:pPr>
        <w:pStyle w:val="BodyText"/>
        <w:spacing w:before="9"/>
        <w:rPr>
          <w:b/>
        </w:rPr>
      </w:pPr>
    </w:p>
    <w:p w14:paraId="2E69F34D" w14:textId="38A10F29" w:rsidR="00D96DAF" w:rsidRDefault="00A32400">
      <w:pPr>
        <w:pStyle w:val="ListParagraph"/>
        <w:numPr>
          <w:ilvl w:val="3"/>
          <w:numId w:val="4"/>
        </w:numPr>
        <w:tabs>
          <w:tab w:val="left" w:pos="679"/>
          <w:tab w:val="left" w:pos="680"/>
        </w:tabs>
        <w:ind w:right="156"/>
        <w:rPr>
          <w:sz w:val="20"/>
        </w:rPr>
      </w:pPr>
      <w:r>
        <w:rPr>
          <w:sz w:val="20"/>
        </w:rPr>
        <w:t xml:space="preserve">This Agreement relates to the agreement </w:t>
      </w:r>
      <w:proofErr w:type="gramStart"/>
      <w:r>
        <w:rPr>
          <w:sz w:val="20"/>
        </w:rPr>
        <w:t>entered into</w:t>
      </w:r>
      <w:proofErr w:type="gramEnd"/>
      <w:r>
        <w:rPr>
          <w:sz w:val="20"/>
        </w:rPr>
        <w:t xml:space="preserve"> between eSett and the Account Holder</w:t>
      </w:r>
      <w:r w:rsidR="00926EC6">
        <w:rPr>
          <w:sz w:val="20"/>
        </w:rPr>
        <w:t xml:space="preserve"> (BRP </w:t>
      </w:r>
      <w:r>
        <w:rPr>
          <w:sz w:val="20"/>
        </w:rPr>
        <w:t>/</w:t>
      </w:r>
      <w:r w:rsidR="00926EC6">
        <w:rPr>
          <w:sz w:val="20"/>
        </w:rPr>
        <w:t xml:space="preserve"> BSP)</w:t>
      </w:r>
      <w:r>
        <w:rPr>
          <w:sz w:val="20"/>
        </w:rPr>
        <w:t xml:space="preserve"> regarding</w:t>
      </w:r>
      <w:r>
        <w:rPr>
          <w:spacing w:val="-4"/>
          <w:sz w:val="20"/>
        </w:rPr>
        <w:t xml:space="preserve"> </w:t>
      </w:r>
      <w:r>
        <w:rPr>
          <w:sz w:val="20"/>
        </w:rPr>
        <w:t>imbalance</w:t>
      </w:r>
      <w:r>
        <w:rPr>
          <w:spacing w:val="-5"/>
          <w:sz w:val="20"/>
        </w:rPr>
        <w:t xml:space="preserve"> </w:t>
      </w:r>
      <w:r>
        <w:rPr>
          <w:sz w:val="20"/>
        </w:rPr>
        <w:t>settlement</w:t>
      </w:r>
      <w:r w:rsidR="001A5F1D" w:rsidRPr="001A5F1D">
        <w:t xml:space="preserve"> </w:t>
      </w:r>
      <w:r w:rsidR="001A5F1D">
        <w:t xml:space="preserve">/ </w:t>
      </w:r>
      <w:r w:rsidR="001A5F1D" w:rsidRPr="001A5F1D">
        <w:rPr>
          <w:sz w:val="20"/>
        </w:rPr>
        <w:t>calculation and invoicing of the Balancing Services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Nordic</w:t>
      </w:r>
      <w:r>
        <w:rPr>
          <w:spacing w:val="-4"/>
          <w:sz w:val="20"/>
        </w:rPr>
        <w:t xml:space="preserve"> </w:t>
      </w:r>
      <w:r>
        <w:rPr>
          <w:sz w:val="20"/>
        </w:rPr>
        <w:t>electricity</w:t>
      </w:r>
      <w:r>
        <w:rPr>
          <w:spacing w:val="-4"/>
          <w:sz w:val="20"/>
        </w:rPr>
        <w:t xml:space="preserve"> </w:t>
      </w:r>
      <w:r>
        <w:rPr>
          <w:sz w:val="20"/>
        </w:rPr>
        <w:t>market,</w:t>
      </w:r>
      <w:r>
        <w:rPr>
          <w:spacing w:val="-5"/>
          <w:sz w:val="20"/>
        </w:rPr>
        <w:t xml:space="preserve"> </w:t>
      </w:r>
      <w:r>
        <w:rPr>
          <w:sz w:val="20"/>
        </w:rPr>
        <w:t>including</w:t>
      </w:r>
      <w:r>
        <w:rPr>
          <w:spacing w:val="-5"/>
          <w:sz w:val="20"/>
        </w:rPr>
        <w:t xml:space="preserve"> </w:t>
      </w:r>
      <w:r>
        <w:rPr>
          <w:sz w:val="20"/>
        </w:rPr>
        <w:t>any</w:t>
      </w:r>
      <w:r>
        <w:rPr>
          <w:spacing w:val="-4"/>
          <w:sz w:val="20"/>
        </w:rPr>
        <w:t xml:space="preserve"> </w:t>
      </w:r>
      <w:r>
        <w:rPr>
          <w:sz w:val="20"/>
        </w:rPr>
        <w:t>and</w:t>
      </w:r>
      <w:r>
        <w:rPr>
          <w:spacing w:val="-3"/>
          <w:sz w:val="20"/>
        </w:rPr>
        <w:t xml:space="preserve"> </w:t>
      </w:r>
      <w:r>
        <w:rPr>
          <w:sz w:val="20"/>
        </w:rPr>
        <w:t>all</w:t>
      </w:r>
      <w:r>
        <w:rPr>
          <w:spacing w:val="-5"/>
          <w:sz w:val="20"/>
        </w:rPr>
        <w:t xml:space="preserve"> </w:t>
      </w:r>
      <w:r>
        <w:rPr>
          <w:sz w:val="20"/>
        </w:rPr>
        <w:t>of</w:t>
      </w:r>
      <w:r>
        <w:rPr>
          <w:spacing w:val="-4"/>
          <w:sz w:val="20"/>
        </w:rPr>
        <w:t xml:space="preserve"> </w:t>
      </w:r>
      <w:r>
        <w:rPr>
          <w:sz w:val="20"/>
        </w:rPr>
        <w:t>its</w:t>
      </w:r>
      <w:r>
        <w:rPr>
          <w:spacing w:val="-4"/>
          <w:sz w:val="20"/>
        </w:rPr>
        <w:t xml:space="preserve"> </w:t>
      </w:r>
      <w:r>
        <w:rPr>
          <w:sz w:val="20"/>
        </w:rPr>
        <w:t>appendices, as amended from time to time (the “Imbalance Settlement Agreement”</w:t>
      </w:r>
      <w:r w:rsidR="00926EC6">
        <w:rPr>
          <w:sz w:val="20"/>
        </w:rPr>
        <w:t>/ the “</w:t>
      </w:r>
      <w:bookmarkStart w:id="1" w:name="_Hlk126664994"/>
      <w:r w:rsidR="00926EC6">
        <w:rPr>
          <w:sz w:val="20"/>
        </w:rPr>
        <w:t>Balancing Service Settlement Agreement</w:t>
      </w:r>
      <w:bookmarkEnd w:id="1"/>
      <w:r w:rsidR="00926EC6">
        <w:rPr>
          <w:sz w:val="20"/>
        </w:rPr>
        <w:t>”</w:t>
      </w:r>
      <w:r>
        <w:rPr>
          <w:sz w:val="20"/>
        </w:rPr>
        <w:t xml:space="preserve">). According to the </w:t>
      </w:r>
      <w:r w:rsidR="00926EC6">
        <w:rPr>
          <w:sz w:val="20"/>
        </w:rPr>
        <w:t>said</w:t>
      </w:r>
      <w:r>
        <w:rPr>
          <w:sz w:val="20"/>
        </w:rPr>
        <w:t xml:space="preserve"> </w:t>
      </w:r>
      <w:r w:rsidR="00926EC6">
        <w:rPr>
          <w:sz w:val="20"/>
        </w:rPr>
        <w:t>a</w:t>
      </w:r>
      <w:r>
        <w:rPr>
          <w:sz w:val="20"/>
        </w:rPr>
        <w:t>greement, the Account Holder shall, inter alia, be responsible for the financial settlement against eSett of payable amounts arising in the Nordic Imbalance Settlement.</w:t>
      </w:r>
    </w:p>
    <w:p w14:paraId="31A7A664" w14:textId="77777777" w:rsidR="00D96DAF" w:rsidRDefault="00A32400">
      <w:pPr>
        <w:pStyle w:val="ListParagraph"/>
        <w:numPr>
          <w:ilvl w:val="3"/>
          <w:numId w:val="4"/>
        </w:numPr>
        <w:tabs>
          <w:tab w:val="left" w:pos="679"/>
          <w:tab w:val="left" w:pos="680"/>
        </w:tabs>
        <w:spacing w:before="180"/>
        <w:ind w:right="725"/>
        <w:rPr>
          <w:sz w:val="20"/>
        </w:rPr>
      </w:pPr>
      <w:r>
        <w:rPr>
          <w:sz w:val="20"/>
        </w:rPr>
        <w:t>The Account Holder has set up a Cash Account(s) with the Settlement Bank with the account number(s)</w:t>
      </w:r>
      <w:r>
        <w:rPr>
          <w:spacing w:val="-3"/>
          <w:sz w:val="20"/>
        </w:rPr>
        <w:t xml:space="preserve"> </w:t>
      </w:r>
      <w:r>
        <w:rPr>
          <w:sz w:val="20"/>
        </w:rPr>
        <w:t>[</w:t>
      </w:r>
      <w:r>
        <w:rPr>
          <w:i/>
          <w:sz w:val="20"/>
        </w:rPr>
        <w:t>insert</w:t>
      </w:r>
      <w:r>
        <w:rPr>
          <w:i/>
          <w:spacing w:val="-4"/>
          <w:sz w:val="20"/>
        </w:rPr>
        <w:t xml:space="preserve"> </w:t>
      </w:r>
      <w:r>
        <w:rPr>
          <w:i/>
          <w:sz w:val="20"/>
        </w:rPr>
        <w:t>IBAN</w:t>
      </w:r>
      <w:r>
        <w:rPr>
          <w:i/>
          <w:spacing w:val="-4"/>
          <w:sz w:val="20"/>
        </w:rPr>
        <w:t xml:space="preserve"> </w:t>
      </w:r>
      <w:r>
        <w:rPr>
          <w:i/>
          <w:sz w:val="20"/>
        </w:rPr>
        <w:t>account</w:t>
      </w:r>
      <w:r>
        <w:rPr>
          <w:i/>
          <w:spacing w:val="-2"/>
          <w:sz w:val="20"/>
        </w:rPr>
        <w:t xml:space="preserve"> </w:t>
      </w:r>
      <w:r>
        <w:rPr>
          <w:i/>
          <w:sz w:val="20"/>
        </w:rPr>
        <w:t>number(s)</w:t>
      </w:r>
      <w:r>
        <w:rPr>
          <w:i/>
          <w:spacing w:val="-3"/>
          <w:sz w:val="20"/>
        </w:rPr>
        <w:t xml:space="preserve"> </w:t>
      </w:r>
      <w:r>
        <w:rPr>
          <w:i/>
          <w:sz w:val="20"/>
        </w:rPr>
        <w:t>and</w:t>
      </w:r>
      <w:r>
        <w:rPr>
          <w:i/>
          <w:spacing w:val="-4"/>
          <w:sz w:val="20"/>
        </w:rPr>
        <w:t xml:space="preserve"> </w:t>
      </w:r>
      <w:r>
        <w:rPr>
          <w:i/>
          <w:sz w:val="20"/>
        </w:rPr>
        <w:t>currency</w:t>
      </w:r>
      <w:r>
        <w:rPr>
          <w:sz w:val="20"/>
        </w:rPr>
        <w:t>]</w:t>
      </w:r>
      <w:r>
        <w:rPr>
          <w:spacing w:val="-4"/>
          <w:sz w:val="20"/>
        </w:rPr>
        <w:t xml:space="preserve"> </w:t>
      </w:r>
      <w:r>
        <w:rPr>
          <w:sz w:val="20"/>
        </w:rPr>
        <w:t>and</w:t>
      </w:r>
      <w:r>
        <w:rPr>
          <w:spacing w:val="-4"/>
          <w:sz w:val="20"/>
        </w:rPr>
        <w:t xml:space="preserve"> </w:t>
      </w:r>
      <w:r>
        <w:rPr>
          <w:sz w:val="20"/>
        </w:rPr>
        <w:t>BIC</w:t>
      </w:r>
      <w:r>
        <w:rPr>
          <w:spacing w:val="-4"/>
          <w:sz w:val="20"/>
        </w:rPr>
        <w:t xml:space="preserve"> </w:t>
      </w:r>
      <w:r>
        <w:rPr>
          <w:sz w:val="20"/>
        </w:rPr>
        <w:t>code</w:t>
      </w:r>
      <w:r>
        <w:rPr>
          <w:spacing w:val="-3"/>
          <w:sz w:val="20"/>
        </w:rPr>
        <w:t xml:space="preserve"> </w:t>
      </w:r>
      <w:r>
        <w:rPr>
          <w:sz w:val="20"/>
        </w:rPr>
        <w:t>XXXXXXXX,</w:t>
      </w:r>
      <w:r>
        <w:rPr>
          <w:spacing w:val="-2"/>
          <w:sz w:val="20"/>
        </w:rPr>
        <w:t xml:space="preserve"> </w:t>
      </w:r>
      <w:r>
        <w:rPr>
          <w:sz w:val="20"/>
        </w:rPr>
        <w:t>hereinafter referred to as the "Cash Account".</w:t>
      </w:r>
    </w:p>
    <w:p w14:paraId="07A726DE" w14:textId="7B692D9C" w:rsidR="00D96DAF" w:rsidRDefault="00A32400">
      <w:pPr>
        <w:pStyle w:val="ListParagraph"/>
        <w:numPr>
          <w:ilvl w:val="3"/>
          <w:numId w:val="4"/>
        </w:numPr>
        <w:tabs>
          <w:tab w:val="left" w:pos="679"/>
          <w:tab w:val="left" w:pos="680"/>
        </w:tabs>
        <w:spacing w:before="181"/>
        <w:ind w:right="158"/>
        <w:rPr>
          <w:sz w:val="20"/>
        </w:rPr>
      </w:pPr>
      <w:r>
        <w:rPr>
          <w:sz w:val="20"/>
        </w:rPr>
        <w:t>The</w:t>
      </w:r>
      <w:r>
        <w:rPr>
          <w:spacing w:val="-5"/>
          <w:sz w:val="20"/>
        </w:rPr>
        <w:t xml:space="preserve"> </w:t>
      </w:r>
      <w:r>
        <w:rPr>
          <w:sz w:val="20"/>
        </w:rPr>
        <w:t>Cash</w:t>
      </w:r>
      <w:r>
        <w:rPr>
          <w:spacing w:val="-2"/>
          <w:sz w:val="20"/>
        </w:rPr>
        <w:t xml:space="preserve"> </w:t>
      </w:r>
      <w:r>
        <w:rPr>
          <w:sz w:val="20"/>
        </w:rPr>
        <w:t>Account</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used</w:t>
      </w:r>
      <w:r>
        <w:rPr>
          <w:spacing w:val="-4"/>
          <w:sz w:val="20"/>
        </w:rPr>
        <w:t xml:space="preserve"> </w:t>
      </w:r>
      <w:r>
        <w:rPr>
          <w:sz w:val="20"/>
        </w:rPr>
        <w:t>for</w:t>
      </w:r>
      <w:r>
        <w:rPr>
          <w:spacing w:val="-3"/>
          <w:sz w:val="20"/>
        </w:rPr>
        <w:t xml:space="preserve"> </w:t>
      </w:r>
      <w:r>
        <w:rPr>
          <w:sz w:val="20"/>
        </w:rPr>
        <w:t>the</w:t>
      </w:r>
      <w:r>
        <w:rPr>
          <w:spacing w:val="-5"/>
          <w:sz w:val="20"/>
        </w:rPr>
        <w:t xml:space="preserve"> </w:t>
      </w:r>
      <w:r>
        <w:rPr>
          <w:sz w:val="20"/>
        </w:rPr>
        <w:t>settlement</w:t>
      </w:r>
      <w:r>
        <w:rPr>
          <w:spacing w:val="-5"/>
          <w:sz w:val="20"/>
        </w:rPr>
        <w:t xml:space="preserve"> </w:t>
      </w:r>
      <w:r>
        <w:rPr>
          <w:sz w:val="20"/>
        </w:rPr>
        <w:t>of</w:t>
      </w:r>
      <w:r>
        <w:rPr>
          <w:spacing w:val="-2"/>
          <w:sz w:val="20"/>
        </w:rPr>
        <w:t xml:space="preserve"> </w:t>
      </w:r>
      <w:r>
        <w:rPr>
          <w:sz w:val="20"/>
        </w:rPr>
        <w:t>payable</w:t>
      </w:r>
      <w:r>
        <w:rPr>
          <w:spacing w:val="-4"/>
          <w:sz w:val="20"/>
        </w:rPr>
        <w:t xml:space="preserve"> </w:t>
      </w:r>
      <w:r>
        <w:rPr>
          <w:sz w:val="20"/>
        </w:rPr>
        <w:t>amounts</w:t>
      </w:r>
      <w:r>
        <w:rPr>
          <w:spacing w:val="-3"/>
          <w:sz w:val="20"/>
        </w:rPr>
        <w:t xml:space="preserve"> </w:t>
      </w:r>
      <w:r>
        <w:rPr>
          <w:sz w:val="20"/>
        </w:rPr>
        <w:t>arising</w:t>
      </w:r>
      <w:r>
        <w:rPr>
          <w:spacing w:val="-3"/>
          <w:sz w:val="20"/>
        </w:rPr>
        <w:t xml:space="preserve"> </w:t>
      </w:r>
      <w:r>
        <w:rPr>
          <w:sz w:val="20"/>
        </w:rPr>
        <w:t>in</w:t>
      </w:r>
      <w:r>
        <w:rPr>
          <w:spacing w:val="-4"/>
          <w:sz w:val="20"/>
        </w:rPr>
        <w:t xml:space="preserve"> </w:t>
      </w:r>
      <w:r>
        <w:rPr>
          <w:sz w:val="20"/>
        </w:rPr>
        <w:t>the Nordic</w:t>
      </w:r>
      <w:r>
        <w:rPr>
          <w:spacing w:val="-2"/>
          <w:sz w:val="20"/>
        </w:rPr>
        <w:t xml:space="preserve"> </w:t>
      </w:r>
      <w:r>
        <w:rPr>
          <w:sz w:val="20"/>
        </w:rPr>
        <w:t>Imbalance Settlement between eSett and the Account Holder as a Settlement Account as referred to in the NBS Handbook.</w:t>
      </w:r>
      <w:r>
        <w:rPr>
          <w:spacing w:val="40"/>
          <w:sz w:val="20"/>
        </w:rPr>
        <w:t xml:space="preserve"> </w:t>
      </w:r>
      <w:r>
        <w:rPr>
          <w:sz w:val="20"/>
        </w:rPr>
        <w:t>The Cash Account may be an account with a credit limit or be part of Account Holder´s cash</w:t>
      </w:r>
      <w:r>
        <w:rPr>
          <w:spacing w:val="-4"/>
          <w:sz w:val="20"/>
        </w:rPr>
        <w:t xml:space="preserve"> </w:t>
      </w:r>
      <w:r>
        <w:rPr>
          <w:sz w:val="20"/>
        </w:rPr>
        <w:t>pool</w:t>
      </w:r>
      <w:r>
        <w:rPr>
          <w:spacing w:val="-5"/>
          <w:sz w:val="20"/>
        </w:rPr>
        <w:t xml:space="preserve"> </w:t>
      </w:r>
      <w:r>
        <w:rPr>
          <w:sz w:val="20"/>
        </w:rPr>
        <w:t>solution</w:t>
      </w:r>
      <w:r>
        <w:rPr>
          <w:spacing w:val="-5"/>
          <w:sz w:val="20"/>
        </w:rPr>
        <w:t xml:space="preserve"> </w:t>
      </w:r>
      <w:r>
        <w:rPr>
          <w:sz w:val="20"/>
        </w:rPr>
        <w:t>(</w:t>
      </w:r>
      <w:proofErr w:type="spellStart"/>
      <w:r>
        <w:rPr>
          <w:sz w:val="20"/>
        </w:rPr>
        <w:t>ie</w:t>
      </w:r>
      <w:proofErr w:type="spellEnd"/>
      <w:r>
        <w:rPr>
          <w:sz w:val="20"/>
        </w:rPr>
        <w:t>.</w:t>
      </w:r>
      <w:r>
        <w:rPr>
          <w:spacing w:val="-2"/>
          <w:sz w:val="20"/>
        </w:rPr>
        <w:t xml:space="preserve"> </w:t>
      </w:r>
      <w:r>
        <w:rPr>
          <w:sz w:val="20"/>
        </w:rPr>
        <w:t>a</w:t>
      </w:r>
      <w:r>
        <w:rPr>
          <w:spacing w:val="-4"/>
          <w:sz w:val="20"/>
        </w:rPr>
        <w:t xml:space="preserve"> </w:t>
      </w:r>
      <w:r>
        <w:rPr>
          <w:sz w:val="20"/>
        </w:rPr>
        <w:t>transaction</w:t>
      </w:r>
      <w:r>
        <w:rPr>
          <w:spacing w:val="-2"/>
          <w:sz w:val="20"/>
        </w:rPr>
        <w:t xml:space="preserve"> </w:t>
      </w:r>
      <w:r>
        <w:rPr>
          <w:sz w:val="20"/>
        </w:rPr>
        <w:t>account).</w:t>
      </w:r>
      <w:r>
        <w:rPr>
          <w:spacing w:val="-1"/>
          <w:sz w:val="20"/>
        </w:rPr>
        <w:t xml:space="preserve"> </w:t>
      </w:r>
      <w:r>
        <w:rPr>
          <w:sz w:val="20"/>
        </w:rPr>
        <w:t>Credit</w:t>
      </w:r>
      <w:r>
        <w:rPr>
          <w:spacing w:val="-4"/>
          <w:sz w:val="20"/>
        </w:rPr>
        <w:t xml:space="preserve"> </w:t>
      </w:r>
      <w:r>
        <w:rPr>
          <w:sz w:val="20"/>
        </w:rPr>
        <w:t>limits</w:t>
      </w:r>
      <w:r>
        <w:rPr>
          <w:spacing w:val="-3"/>
          <w:sz w:val="20"/>
        </w:rPr>
        <w:t xml:space="preserve"> </w:t>
      </w:r>
      <w:r>
        <w:rPr>
          <w:sz w:val="20"/>
        </w:rPr>
        <w:t>on the</w:t>
      </w:r>
      <w:r>
        <w:rPr>
          <w:spacing w:val="-4"/>
          <w:sz w:val="20"/>
        </w:rPr>
        <w:t xml:space="preserve"> </w:t>
      </w:r>
      <w:r>
        <w:rPr>
          <w:sz w:val="20"/>
        </w:rPr>
        <w:t>Cash</w:t>
      </w:r>
      <w:r>
        <w:rPr>
          <w:spacing w:val="-2"/>
          <w:sz w:val="20"/>
        </w:rPr>
        <w:t xml:space="preserve"> </w:t>
      </w:r>
      <w:r>
        <w:rPr>
          <w:sz w:val="20"/>
        </w:rPr>
        <w:t>Accounts</w:t>
      </w:r>
      <w:r>
        <w:rPr>
          <w:spacing w:val="-1"/>
          <w:sz w:val="20"/>
        </w:rPr>
        <w:t xml:space="preserve"> </w:t>
      </w:r>
      <w:r>
        <w:rPr>
          <w:sz w:val="20"/>
        </w:rPr>
        <w:t>are</w:t>
      </w:r>
      <w:r>
        <w:rPr>
          <w:spacing w:val="-4"/>
          <w:sz w:val="20"/>
        </w:rPr>
        <w:t xml:space="preserve"> </w:t>
      </w:r>
      <w:r>
        <w:rPr>
          <w:sz w:val="20"/>
        </w:rPr>
        <w:t>always</w:t>
      </w:r>
      <w:r>
        <w:rPr>
          <w:spacing w:val="-3"/>
          <w:sz w:val="20"/>
        </w:rPr>
        <w:t xml:space="preserve"> </w:t>
      </w:r>
      <w:r>
        <w:rPr>
          <w:sz w:val="20"/>
        </w:rPr>
        <w:t>subject</w:t>
      </w:r>
      <w:r>
        <w:rPr>
          <w:spacing w:val="-4"/>
          <w:sz w:val="20"/>
        </w:rPr>
        <w:t xml:space="preserve"> </w:t>
      </w:r>
      <w:r>
        <w:rPr>
          <w:sz w:val="20"/>
        </w:rPr>
        <w:t>to Bank’s approval.</w:t>
      </w:r>
    </w:p>
    <w:p w14:paraId="328AD2A3" w14:textId="2F44C6D7" w:rsidR="00D96DAF" w:rsidRDefault="00A32400">
      <w:pPr>
        <w:pStyle w:val="ListParagraph"/>
        <w:numPr>
          <w:ilvl w:val="3"/>
          <w:numId w:val="4"/>
        </w:numPr>
        <w:tabs>
          <w:tab w:val="left" w:pos="679"/>
          <w:tab w:val="left" w:pos="680"/>
        </w:tabs>
        <w:spacing w:before="180"/>
        <w:ind w:right="341"/>
        <w:rPr>
          <w:sz w:val="20"/>
        </w:rPr>
      </w:pPr>
      <w:r>
        <w:rPr>
          <w:sz w:val="20"/>
        </w:rPr>
        <w:t>In addition, the Account Holder may under this Agreement provide the Cash Collateral referred to in the</w:t>
      </w:r>
      <w:r>
        <w:rPr>
          <w:spacing w:val="-4"/>
          <w:sz w:val="20"/>
        </w:rPr>
        <w:t xml:space="preserve"> </w:t>
      </w:r>
      <w:r>
        <w:rPr>
          <w:sz w:val="20"/>
        </w:rPr>
        <w:t>Imbalance</w:t>
      </w:r>
      <w:r>
        <w:rPr>
          <w:spacing w:val="-4"/>
          <w:sz w:val="20"/>
        </w:rPr>
        <w:t xml:space="preserve"> </w:t>
      </w:r>
      <w:r>
        <w:rPr>
          <w:sz w:val="20"/>
        </w:rPr>
        <w:t>Settlement</w:t>
      </w:r>
      <w:r>
        <w:rPr>
          <w:spacing w:val="-1"/>
          <w:sz w:val="20"/>
        </w:rPr>
        <w:t xml:space="preserve"> </w:t>
      </w:r>
      <w:r>
        <w:rPr>
          <w:sz w:val="20"/>
        </w:rPr>
        <w:t>Agreement</w:t>
      </w:r>
      <w:r>
        <w:rPr>
          <w:spacing w:val="-5"/>
          <w:sz w:val="20"/>
        </w:rPr>
        <w:t xml:space="preserve"> </w:t>
      </w:r>
      <w:r w:rsidR="00926EC6">
        <w:rPr>
          <w:spacing w:val="-5"/>
          <w:sz w:val="20"/>
        </w:rPr>
        <w:t xml:space="preserve">/ the </w:t>
      </w:r>
      <w:r w:rsidR="00926EC6" w:rsidRPr="00926EC6">
        <w:rPr>
          <w:spacing w:val="-5"/>
          <w:sz w:val="20"/>
        </w:rPr>
        <w:t xml:space="preserve">Balancing Service Settlement Agreement </w:t>
      </w:r>
      <w:r>
        <w:rPr>
          <w:sz w:val="20"/>
        </w:rPr>
        <w:t>by</w:t>
      </w:r>
      <w:r>
        <w:rPr>
          <w:spacing w:val="-3"/>
          <w:sz w:val="20"/>
        </w:rPr>
        <w:t xml:space="preserve"> </w:t>
      </w:r>
      <w:r>
        <w:rPr>
          <w:sz w:val="20"/>
        </w:rPr>
        <w:t>pledging</w:t>
      </w:r>
      <w:r>
        <w:rPr>
          <w:spacing w:val="-3"/>
          <w:sz w:val="20"/>
        </w:rPr>
        <w:t xml:space="preserve"> </w:t>
      </w:r>
      <w:r>
        <w:rPr>
          <w:sz w:val="20"/>
        </w:rPr>
        <w:t>a</w:t>
      </w:r>
      <w:r>
        <w:rPr>
          <w:spacing w:val="-4"/>
          <w:sz w:val="20"/>
        </w:rPr>
        <w:t xml:space="preserve"> </w:t>
      </w:r>
      <w:r>
        <w:rPr>
          <w:sz w:val="20"/>
        </w:rPr>
        <w:t>separate</w:t>
      </w:r>
      <w:r>
        <w:rPr>
          <w:spacing w:val="-4"/>
          <w:sz w:val="20"/>
        </w:rPr>
        <w:t xml:space="preserve"> </w:t>
      </w:r>
      <w:r>
        <w:rPr>
          <w:sz w:val="20"/>
        </w:rPr>
        <w:t>account,</w:t>
      </w:r>
      <w:r>
        <w:rPr>
          <w:spacing w:val="-5"/>
          <w:sz w:val="20"/>
        </w:rPr>
        <w:t xml:space="preserve"> </w:t>
      </w:r>
      <w:r>
        <w:rPr>
          <w:sz w:val="20"/>
        </w:rPr>
        <w:t>opened</w:t>
      </w:r>
      <w:r>
        <w:rPr>
          <w:spacing w:val="-3"/>
          <w:sz w:val="20"/>
        </w:rPr>
        <w:t xml:space="preserve"> </w:t>
      </w:r>
      <w:r>
        <w:rPr>
          <w:sz w:val="20"/>
        </w:rPr>
        <w:t>in</w:t>
      </w:r>
      <w:r>
        <w:rPr>
          <w:spacing w:val="-2"/>
          <w:sz w:val="20"/>
        </w:rPr>
        <w:t xml:space="preserve"> </w:t>
      </w:r>
      <w:r>
        <w:rPr>
          <w:sz w:val="20"/>
        </w:rPr>
        <w:t>a</w:t>
      </w:r>
      <w:r>
        <w:rPr>
          <w:spacing w:val="-5"/>
          <w:sz w:val="20"/>
        </w:rPr>
        <w:t xml:space="preserve"> </w:t>
      </w:r>
      <w:r>
        <w:rPr>
          <w:sz w:val="20"/>
        </w:rPr>
        <w:t>Settlement</w:t>
      </w:r>
      <w:r>
        <w:rPr>
          <w:spacing w:val="-2"/>
          <w:sz w:val="20"/>
        </w:rPr>
        <w:t xml:space="preserve"> </w:t>
      </w:r>
      <w:r>
        <w:rPr>
          <w:sz w:val="20"/>
        </w:rPr>
        <w:t xml:space="preserve">Bank, in </w:t>
      </w:r>
      <w:proofErr w:type="spellStart"/>
      <w:r>
        <w:rPr>
          <w:sz w:val="20"/>
        </w:rPr>
        <w:t>favour</w:t>
      </w:r>
      <w:proofErr w:type="spellEnd"/>
      <w:r>
        <w:rPr>
          <w:sz w:val="20"/>
        </w:rPr>
        <w:t xml:space="preserve"> of eSett (“Cash Collateral Account”) as described in more detail in section 3.</w:t>
      </w:r>
    </w:p>
    <w:p w14:paraId="12BF95B4" w14:textId="77777777" w:rsidR="00D96DAF" w:rsidRDefault="00A32400">
      <w:pPr>
        <w:pStyle w:val="ListParagraph"/>
        <w:numPr>
          <w:ilvl w:val="4"/>
          <w:numId w:val="4"/>
        </w:numPr>
        <w:tabs>
          <w:tab w:val="left" w:pos="935"/>
        </w:tabs>
        <w:spacing w:before="181"/>
        <w:ind w:right="589" w:firstLine="0"/>
        <w:rPr>
          <w:sz w:val="20"/>
        </w:rPr>
      </w:pPr>
      <w:r>
        <w:rPr>
          <w:sz w:val="20"/>
        </w:rPr>
        <w:t>The</w:t>
      </w:r>
      <w:r>
        <w:rPr>
          <w:spacing w:val="-3"/>
          <w:sz w:val="20"/>
        </w:rPr>
        <w:t xml:space="preserve"> </w:t>
      </w:r>
      <w:r>
        <w:rPr>
          <w:sz w:val="20"/>
        </w:rPr>
        <w:t>Account</w:t>
      </w:r>
      <w:r>
        <w:rPr>
          <w:spacing w:val="-2"/>
          <w:sz w:val="20"/>
        </w:rPr>
        <w:t xml:space="preserve"> </w:t>
      </w:r>
      <w:r>
        <w:rPr>
          <w:sz w:val="20"/>
        </w:rPr>
        <w:t>Holder</w:t>
      </w:r>
      <w:r>
        <w:rPr>
          <w:spacing w:val="-1"/>
          <w:sz w:val="20"/>
        </w:rPr>
        <w:t xml:space="preserve"> </w:t>
      </w:r>
      <w:r>
        <w:rPr>
          <w:sz w:val="20"/>
        </w:rPr>
        <w:t>has set</w:t>
      </w:r>
      <w:r>
        <w:rPr>
          <w:spacing w:val="-5"/>
          <w:sz w:val="20"/>
        </w:rPr>
        <w:t xml:space="preserve"> </w:t>
      </w:r>
      <w:r>
        <w:rPr>
          <w:sz w:val="20"/>
        </w:rPr>
        <w:t>up a</w:t>
      </w:r>
      <w:r>
        <w:rPr>
          <w:spacing w:val="-4"/>
          <w:sz w:val="20"/>
        </w:rPr>
        <w:t xml:space="preserve"> </w:t>
      </w:r>
      <w:r>
        <w:rPr>
          <w:sz w:val="20"/>
        </w:rPr>
        <w:t>Cash</w:t>
      </w:r>
      <w:r>
        <w:rPr>
          <w:spacing w:val="-2"/>
          <w:sz w:val="20"/>
        </w:rPr>
        <w:t xml:space="preserve"> </w:t>
      </w:r>
      <w:r>
        <w:rPr>
          <w:sz w:val="20"/>
        </w:rPr>
        <w:t>Collateral</w:t>
      </w:r>
      <w:r>
        <w:rPr>
          <w:spacing w:val="-5"/>
          <w:sz w:val="20"/>
        </w:rPr>
        <w:t xml:space="preserve"> </w:t>
      </w:r>
      <w:r>
        <w:rPr>
          <w:sz w:val="20"/>
        </w:rPr>
        <w:t>Account(s)</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Settlement</w:t>
      </w:r>
      <w:r>
        <w:rPr>
          <w:spacing w:val="-5"/>
          <w:sz w:val="20"/>
        </w:rPr>
        <w:t xml:space="preserve"> </w:t>
      </w:r>
      <w:r>
        <w:rPr>
          <w:sz w:val="20"/>
        </w:rPr>
        <w:t>Bank</w:t>
      </w:r>
      <w:r>
        <w:rPr>
          <w:spacing w:val="-3"/>
          <w:sz w:val="20"/>
        </w:rPr>
        <w:t xml:space="preserve"> </w:t>
      </w:r>
      <w:r>
        <w:rPr>
          <w:sz w:val="20"/>
        </w:rPr>
        <w:t>with</w:t>
      </w:r>
      <w:r>
        <w:rPr>
          <w:spacing w:val="-2"/>
          <w:sz w:val="20"/>
        </w:rPr>
        <w:t xml:space="preserve"> </w:t>
      </w:r>
      <w:r>
        <w:rPr>
          <w:sz w:val="20"/>
        </w:rPr>
        <w:t>the account number [</w:t>
      </w:r>
      <w:r>
        <w:rPr>
          <w:i/>
          <w:sz w:val="20"/>
        </w:rPr>
        <w:t>insert IBAN account number(s) and currency</w:t>
      </w:r>
      <w:r>
        <w:rPr>
          <w:sz w:val="20"/>
        </w:rPr>
        <w:t>] and BIC code XXXXXXXX.</w:t>
      </w:r>
    </w:p>
    <w:p w14:paraId="5ADECFBD" w14:textId="77777777" w:rsidR="00D96DAF" w:rsidRDefault="00A32400">
      <w:pPr>
        <w:pStyle w:val="ListParagraph"/>
        <w:numPr>
          <w:ilvl w:val="3"/>
          <w:numId w:val="4"/>
        </w:numPr>
        <w:tabs>
          <w:tab w:val="left" w:pos="679"/>
          <w:tab w:val="left" w:pos="680"/>
        </w:tabs>
        <w:spacing w:before="182"/>
        <w:ind w:right="368"/>
        <w:rPr>
          <w:sz w:val="20"/>
        </w:rPr>
      </w:pPr>
      <w:r>
        <w:rPr>
          <w:sz w:val="20"/>
        </w:rPr>
        <w:t>The Settlement Bank and the Account Holder may agree on the terms and conditions of the Cash Account</w:t>
      </w:r>
      <w:r>
        <w:rPr>
          <w:spacing w:val="-3"/>
          <w:sz w:val="20"/>
        </w:rPr>
        <w:t xml:space="preserve"> </w:t>
      </w:r>
      <w:r>
        <w:rPr>
          <w:sz w:val="20"/>
        </w:rPr>
        <w:t>and</w:t>
      </w:r>
      <w:r>
        <w:rPr>
          <w:spacing w:val="-3"/>
          <w:sz w:val="20"/>
        </w:rPr>
        <w:t xml:space="preserve"> </w:t>
      </w:r>
      <w:r>
        <w:rPr>
          <w:sz w:val="20"/>
        </w:rPr>
        <w:t>Cash</w:t>
      </w:r>
      <w:r>
        <w:rPr>
          <w:spacing w:val="-5"/>
          <w:sz w:val="20"/>
        </w:rPr>
        <w:t xml:space="preserve"> </w:t>
      </w:r>
      <w:r>
        <w:rPr>
          <w:sz w:val="20"/>
        </w:rPr>
        <w:t>Collateral</w:t>
      </w:r>
      <w:r>
        <w:rPr>
          <w:spacing w:val="-4"/>
          <w:sz w:val="20"/>
        </w:rPr>
        <w:t xml:space="preserve"> </w:t>
      </w:r>
      <w:r>
        <w:rPr>
          <w:sz w:val="20"/>
        </w:rPr>
        <w:t>Account</w:t>
      </w:r>
      <w:r>
        <w:rPr>
          <w:spacing w:val="-3"/>
          <w:sz w:val="20"/>
        </w:rPr>
        <w:t xml:space="preserve"> </w:t>
      </w:r>
      <w:r>
        <w:rPr>
          <w:sz w:val="20"/>
        </w:rPr>
        <w:t>separately.</w:t>
      </w:r>
      <w:r>
        <w:rPr>
          <w:spacing w:val="-4"/>
          <w:sz w:val="20"/>
        </w:rPr>
        <w:t xml:space="preserve"> </w:t>
      </w:r>
      <w:r>
        <w:rPr>
          <w:sz w:val="20"/>
        </w:rPr>
        <w:t>However,</w:t>
      </w:r>
      <w:r>
        <w:rPr>
          <w:spacing w:val="-5"/>
          <w:sz w:val="20"/>
        </w:rPr>
        <w:t xml:space="preserve"> </w:t>
      </w:r>
      <w:r>
        <w:rPr>
          <w:sz w:val="20"/>
        </w:rPr>
        <w:t>if</w:t>
      </w:r>
      <w:r>
        <w:rPr>
          <w:spacing w:val="-5"/>
          <w:sz w:val="20"/>
        </w:rPr>
        <w:t xml:space="preserve"> </w:t>
      </w:r>
      <w:r>
        <w:rPr>
          <w:sz w:val="20"/>
        </w:rPr>
        <w:t>the</w:t>
      </w:r>
      <w:r>
        <w:rPr>
          <w:spacing w:val="-3"/>
          <w:sz w:val="20"/>
        </w:rPr>
        <w:t xml:space="preserve"> </w:t>
      </w:r>
      <w:proofErr w:type="gramStart"/>
      <w:r>
        <w:rPr>
          <w:sz w:val="20"/>
        </w:rPr>
        <w:t>aforementioned</w:t>
      </w:r>
      <w:r>
        <w:rPr>
          <w:spacing w:val="-1"/>
          <w:sz w:val="20"/>
        </w:rPr>
        <w:t xml:space="preserve"> </w:t>
      </w:r>
      <w:r>
        <w:rPr>
          <w:sz w:val="20"/>
        </w:rPr>
        <w:t>separately</w:t>
      </w:r>
      <w:proofErr w:type="gramEnd"/>
      <w:r>
        <w:rPr>
          <w:spacing w:val="-4"/>
          <w:sz w:val="20"/>
        </w:rPr>
        <w:t xml:space="preserve"> </w:t>
      </w:r>
      <w:r>
        <w:rPr>
          <w:sz w:val="20"/>
        </w:rPr>
        <w:t>agreed terms and conditions of the Cash Account</w:t>
      </w:r>
      <w:r>
        <w:rPr>
          <w:spacing w:val="-1"/>
          <w:sz w:val="20"/>
        </w:rPr>
        <w:t xml:space="preserve"> </w:t>
      </w:r>
      <w:r>
        <w:rPr>
          <w:sz w:val="20"/>
        </w:rPr>
        <w:t>and the Cash Collateral</w:t>
      </w:r>
      <w:r>
        <w:rPr>
          <w:spacing w:val="-1"/>
          <w:sz w:val="20"/>
        </w:rPr>
        <w:t xml:space="preserve"> </w:t>
      </w:r>
      <w:r>
        <w:rPr>
          <w:sz w:val="20"/>
        </w:rPr>
        <w:t>Account between</w:t>
      </w:r>
      <w:r>
        <w:rPr>
          <w:spacing w:val="-1"/>
          <w:sz w:val="20"/>
        </w:rPr>
        <w:t xml:space="preserve"> </w:t>
      </w:r>
      <w:r>
        <w:rPr>
          <w:sz w:val="20"/>
        </w:rPr>
        <w:t>the Settlement Bank and the Account Holder should be in discrepancy with the terms and conditions of this Agreement, the terms and conditions of this Agreement shall prevail in case of any discrepancy.</w:t>
      </w:r>
    </w:p>
    <w:p w14:paraId="30D46C17" w14:textId="77777777" w:rsidR="00D96DAF" w:rsidRDefault="00A32400">
      <w:pPr>
        <w:pStyle w:val="ListParagraph"/>
        <w:numPr>
          <w:ilvl w:val="3"/>
          <w:numId w:val="4"/>
        </w:numPr>
        <w:tabs>
          <w:tab w:val="left" w:pos="679"/>
          <w:tab w:val="left" w:pos="680"/>
        </w:tabs>
        <w:spacing w:before="180"/>
        <w:ind w:right="577"/>
        <w:rPr>
          <w:sz w:val="20"/>
        </w:rPr>
      </w:pPr>
      <w:r>
        <w:rPr>
          <w:sz w:val="20"/>
        </w:rPr>
        <w:t>A</w:t>
      </w:r>
      <w:r>
        <w:rPr>
          <w:spacing w:val="-5"/>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Settlement</w:t>
      </w:r>
      <w:r>
        <w:rPr>
          <w:spacing w:val="-3"/>
          <w:sz w:val="20"/>
        </w:rPr>
        <w:t xml:space="preserve"> </w:t>
      </w:r>
      <w:r>
        <w:rPr>
          <w:sz w:val="20"/>
        </w:rPr>
        <w:t>Bank</w:t>
      </w:r>
      <w:r>
        <w:rPr>
          <w:spacing w:val="-4"/>
          <w:sz w:val="20"/>
        </w:rPr>
        <w:t xml:space="preserve"> </w:t>
      </w:r>
      <w:r>
        <w:rPr>
          <w:sz w:val="20"/>
        </w:rPr>
        <w:t>Agreement</w:t>
      </w:r>
      <w:r>
        <w:rPr>
          <w:spacing w:val="-3"/>
          <w:sz w:val="20"/>
        </w:rPr>
        <w:t xml:space="preserve"> </w:t>
      </w:r>
      <w:r>
        <w:rPr>
          <w:sz w:val="20"/>
        </w:rPr>
        <w:t>between</w:t>
      </w:r>
      <w:r>
        <w:rPr>
          <w:spacing w:val="-3"/>
          <w:sz w:val="20"/>
        </w:rPr>
        <w:t xml:space="preserve"> </w:t>
      </w:r>
      <w:r>
        <w:rPr>
          <w:sz w:val="20"/>
        </w:rPr>
        <w:t>the</w:t>
      </w:r>
      <w:r>
        <w:rPr>
          <w:spacing w:val="-5"/>
          <w:sz w:val="20"/>
        </w:rPr>
        <w:t xml:space="preserve"> </w:t>
      </w:r>
      <w:r>
        <w:rPr>
          <w:sz w:val="20"/>
        </w:rPr>
        <w:t>Settlement</w:t>
      </w:r>
      <w:r>
        <w:rPr>
          <w:spacing w:val="-3"/>
          <w:sz w:val="20"/>
        </w:rPr>
        <w:t xml:space="preserve"> </w:t>
      </w:r>
      <w:r>
        <w:rPr>
          <w:sz w:val="20"/>
        </w:rPr>
        <w:t>Bank</w:t>
      </w:r>
      <w:r>
        <w:rPr>
          <w:spacing w:val="-2"/>
          <w:sz w:val="20"/>
        </w:rPr>
        <w:t xml:space="preserve"> </w:t>
      </w:r>
      <w:r>
        <w:rPr>
          <w:sz w:val="20"/>
        </w:rPr>
        <w:t>and eSett</w:t>
      </w:r>
      <w:r>
        <w:rPr>
          <w:spacing w:val="-4"/>
          <w:sz w:val="20"/>
        </w:rPr>
        <w:t xml:space="preserve"> </w:t>
      </w:r>
      <w:r>
        <w:rPr>
          <w:sz w:val="20"/>
        </w:rPr>
        <w:t>is</w:t>
      </w:r>
      <w:r>
        <w:rPr>
          <w:spacing w:val="-4"/>
          <w:sz w:val="20"/>
        </w:rPr>
        <w:t xml:space="preserve"> </w:t>
      </w:r>
      <w:r>
        <w:rPr>
          <w:sz w:val="20"/>
        </w:rPr>
        <w:t>enclosed</w:t>
      </w:r>
      <w:r>
        <w:rPr>
          <w:spacing w:val="-3"/>
          <w:sz w:val="20"/>
        </w:rPr>
        <w:t xml:space="preserve"> </w:t>
      </w:r>
      <w:r>
        <w:rPr>
          <w:sz w:val="20"/>
        </w:rPr>
        <w:t xml:space="preserve">as </w:t>
      </w:r>
      <w:r>
        <w:rPr>
          <w:sz w:val="20"/>
          <w:u w:val="single"/>
        </w:rPr>
        <w:t>Appendix 1</w:t>
      </w:r>
      <w:r>
        <w:rPr>
          <w:sz w:val="20"/>
        </w:rPr>
        <w:t xml:space="preserve"> to this Agreement only for the information of the Account Holder.</w:t>
      </w:r>
    </w:p>
    <w:p w14:paraId="60436D72" w14:textId="77777777" w:rsidR="00D96DAF" w:rsidRDefault="00D96DAF">
      <w:pPr>
        <w:pStyle w:val="BodyText"/>
      </w:pPr>
    </w:p>
    <w:p w14:paraId="15CA8602" w14:textId="77777777" w:rsidR="00D96DAF" w:rsidRDefault="00D96DAF">
      <w:pPr>
        <w:pStyle w:val="BodyText"/>
        <w:spacing w:before="10"/>
        <w:rPr>
          <w:sz w:val="21"/>
        </w:rPr>
      </w:pPr>
    </w:p>
    <w:p w14:paraId="1583BB2B" w14:textId="77777777" w:rsidR="00D96DAF" w:rsidRDefault="00A32400">
      <w:pPr>
        <w:pStyle w:val="Heading1"/>
        <w:numPr>
          <w:ilvl w:val="2"/>
          <w:numId w:val="4"/>
        </w:numPr>
        <w:tabs>
          <w:tab w:val="left" w:pos="4229"/>
          <w:tab w:val="left" w:pos="4230"/>
        </w:tabs>
        <w:ind w:left="4229"/>
        <w:jc w:val="left"/>
      </w:pPr>
      <w:bookmarkStart w:id="2" w:name="_bookmark1"/>
      <w:bookmarkEnd w:id="2"/>
      <w:r>
        <w:t>Right</w:t>
      </w:r>
      <w:r>
        <w:rPr>
          <w:spacing w:val="-2"/>
        </w:rPr>
        <w:t xml:space="preserve"> </w:t>
      </w:r>
      <w:r>
        <w:t xml:space="preserve">of </w:t>
      </w:r>
      <w:r>
        <w:rPr>
          <w:spacing w:val="-2"/>
        </w:rPr>
        <w:t>Disposal</w:t>
      </w:r>
    </w:p>
    <w:p w14:paraId="79B01C30" w14:textId="77777777" w:rsidR="00D96DAF" w:rsidRDefault="00D96DAF">
      <w:pPr>
        <w:pStyle w:val="BodyText"/>
        <w:spacing w:before="9"/>
        <w:rPr>
          <w:b/>
        </w:rPr>
      </w:pPr>
    </w:p>
    <w:p w14:paraId="743646C9" w14:textId="1651BE6A" w:rsidR="00D96DAF" w:rsidRDefault="00A32400">
      <w:pPr>
        <w:pStyle w:val="ListParagraph"/>
        <w:numPr>
          <w:ilvl w:val="3"/>
          <w:numId w:val="4"/>
        </w:numPr>
        <w:tabs>
          <w:tab w:val="left" w:pos="679"/>
          <w:tab w:val="left" w:pos="680"/>
        </w:tabs>
        <w:ind w:right="521"/>
        <w:rPr>
          <w:sz w:val="20"/>
        </w:rPr>
      </w:pPr>
      <w:r>
        <w:rPr>
          <w:sz w:val="20"/>
        </w:rPr>
        <w:t>The</w:t>
      </w:r>
      <w:r>
        <w:rPr>
          <w:spacing w:val="-5"/>
          <w:sz w:val="20"/>
        </w:rPr>
        <w:t xml:space="preserve"> </w:t>
      </w:r>
      <w:r>
        <w:rPr>
          <w:sz w:val="20"/>
        </w:rPr>
        <w:t>Account</w:t>
      </w:r>
      <w:r>
        <w:rPr>
          <w:spacing w:val="-5"/>
          <w:sz w:val="20"/>
        </w:rPr>
        <w:t xml:space="preserve"> </w:t>
      </w:r>
      <w:r>
        <w:rPr>
          <w:sz w:val="20"/>
        </w:rPr>
        <w:t>Holder</w:t>
      </w:r>
      <w:r>
        <w:rPr>
          <w:spacing w:val="-4"/>
          <w:sz w:val="20"/>
        </w:rPr>
        <w:t xml:space="preserve"> </w:t>
      </w:r>
      <w:r>
        <w:rPr>
          <w:sz w:val="20"/>
        </w:rPr>
        <w:t>hereby grants eSett</w:t>
      </w:r>
      <w:r>
        <w:rPr>
          <w:spacing w:val="-3"/>
          <w:sz w:val="20"/>
        </w:rPr>
        <w:t xml:space="preserve"> </w:t>
      </w:r>
      <w:r>
        <w:rPr>
          <w:sz w:val="20"/>
        </w:rPr>
        <w:t>an</w:t>
      </w:r>
      <w:r>
        <w:rPr>
          <w:spacing w:val="-2"/>
          <w:sz w:val="20"/>
        </w:rPr>
        <w:t xml:space="preserve"> </w:t>
      </w:r>
      <w:r>
        <w:rPr>
          <w:sz w:val="20"/>
        </w:rPr>
        <w:t>unconditional</w:t>
      </w:r>
      <w:r>
        <w:rPr>
          <w:spacing w:val="-5"/>
          <w:sz w:val="20"/>
        </w:rPr>
        <w:t xml:space="preserve"> </w:t>
      </w:r>
      <w:r>
        <w:rPr>
          <w:sz w:val="20"/>
        </w:rPr>
        <w:t>right</w:t>
      </w:r>
      <w:r>
        <w:rPr>
          <w:spacing w:val="-2"/>
          <w:sz w:val="20"/>
        </w:rPr>
        <w:t xml:space="preserve"> </w:t>
      </w:r>
      <w:r>
        <w:rPr>
          <w:sz w:val="20"/>
        </w:rPr>
        <w:t>of</w:t>
      </w:r>
      <w:r>
        <w:rPr>
          <w:spacing w:val="-3"/>
          <w:sz w:val="20"/>
        </w:rPr>
        <w:t xml:space="preserve"> </w:t>
      </w:r>
      <w:r>
        <w:rPr>
          <w:sz w:val="20"/>
        </w:rPr>
        <w:t>disposal</w:t>
      </w:r>
      <w:r>
        <w:rPr>
          <w:spacing w:val="-3"/>
          <w:sz w:val="20"/>
        </w:rPr>
        <w:t xml:space="preserve"> </w:t>
      </w:r>
      <w:r>
        <w:rPr>
          <w:sz w:val="20"/>
        </w:rPr>
        <w:t>over</w:t>
      </w:r>
      <w:r>
        <w:rPr>
          <w:spacing w:val="-4"/>
          <w:sz w:val="20"/>
        </w:rPr>
        <w:t xml:space="preserve"> </w:t>
      </w:r>
      <w:r>
        <w:rPr>
          <w:sz w:val="20"/>
        </w:rPr>
        <w:t>the balance</w:t>
      </w:r>
      <w:r>
        <w:rPr>
          <w:spacing w:val="-1"/>
          <w:sz w:val="20"/>
        </w:rPr>
        <w:t xml:space="preserve"> </w:t>
      </w:r>
      <w:r>
        <w:rPr>
          <w:sz w:val="20"/>
        </w:rPr>
        <w:t>on</w:t>
      </w:r>
      <w:r>
        <w:rPr>
          <w:spacing w:val="-2"/>
          <w:sz w:val="20"/>
        </w:rPr>
        <w:t xml:space="preserve"> </w:t>
      </w:r>
      <w:r>
        <w:rPr>
          <w:sz w:val="20"/>
        </w:rPr>
        <w:t>the Cash Account, to be utilized in accordance with the Imbalance Settlement Agreement</w:t>
      </w:r>
      <w:r w:rsidR="00473F74" w:rsidRPr="00473F74">
        <w:t xml:space="preserve"> </w:t>
      </w:r>
      <w:r w:rsidR="00473F74">
        <w:t xml:space="preserve">/ the </w:t>
      </w:r>
      <w:r w:rsidR="00473F74" w:rsidRPr="00473F74">
        <w:rPr>
          <w:sz w:val="20"/>
        </w:rPr>
        <w:t>Balancing Service Settlement Agreement</w:t>
      </w:r>
      <w:r>
        <w:rPr>
          <w:sz w:val="20"/>
        </w:rPr>
        <w:t xml:space="preserve"> (with its </w:t>
      </w:r>
      <w:r>
        <w:rPr>
          <w:spacing w:val="-2"/>
          <w:sz w:val="20"/>
        </w:rPr>
        <w:t>Appendices).</w:t>
      </w:r>
    </w:p>
    <w:p w14:paraId="614675D8" w14:textId="77777777" w:rsidR="00D96DAF" w:rsidRDefault="00D96DAF">
      <w:pPr>
        <w:rPr>
          <w:sz w:val="20"/>
        </w:rPr>
        <w:sectPr w:rsidR="00D96DAF">
          <w:headerReference w:type="default" r:id="rId12"/>
          <w:pgSz w:w="11910" w:h="16840"/>
          <w:pgMar w:top="920" w:right="1000" w:bottom="280" w:left="1020" w:header="715" w:footer="0" w:gutter="0"/>
          <w:pgNumType w:start="1"/>
          <w:cols w:space="720"/>
        </w:sectPr>
      </w:pPr>
    </w:p>
    <w:p w14:paraId="6723BDCD" w14:textId="77777777" w:rsidR="00D96DAF" w:rsidRDefault="00D96DAF">
      <w:pPr>
        <w:pStyle w:val="BodyText"/>
      </w:pPr>
    </w:p>
    <w:p w14:paraId="6135559C" w14:textId="77777777" w:rsidR="00D96DAF" w:rsidRDefault="00D96DAF">
      <w:pPr>
        <w:pStyle w:val="BodyText"/>
        <w:spacing w:before="9"/>
        <w:rPr>
          <w:sz w:val="21"/>
        </w:rPr>
      </w:pPr>
    </w:p>
    <w:p w14:paraId="56223057" w14:textId="77777777" w:rsidR="00D96DAF" w:rsidRDefault="00A32400">
      <w:pPr>
        <w:pStyle w:val="BodyText"/>
        <w:ind w:left="679" w:right="681"/>
        <w:jc w:val="both"/>
      </w:pPr>
      <w:r>
        <w:t>The</w:t>
      </w:r>
      <w:r>
        <w:rPr>
          <w:spacing w:val="-5"/>
        </w:rPr>
        <w:t xml:space="preserve"> </w:t>
      </w:r>
      <w:r>
        <w:t>Account</w:t>
      </w:r>
      <w:r>
        <w:rPr>
          <w:spacing w:val="-5"/>
        </w:rPr>
        <w:t xml:space="preserve"> </w:t>
      </w:r>
      <w:r>
        <w:t>Holder</w:t>
      </w:r>
      <w:r>
        <w:rPr>
          <w:spacing w:val="-4"/>
        </w:rPr>
        <w:t xml:space="preserve"> </w:t>
      </w:r>
      <w:r>
        <w:t>irrevocably instructs</w:t>
      </w:r>
      <w:r>
        <w:rPr>
          <w:spacing w:val="-3"/>
        </w:rPr>
        <w:t xml:space="preserve"> </w:t>
      </w:r>
      <w:r>
        <w:t>and</w:t>
      </w:r>
      <w:r>
        <w:rPr>
          <w:spacing w:val="-4"/>
        </w:rPr>
        <w:t xml:space="preserve"> </w:t>
      </w:r>
      <w:proofErr w:type="spellStart"/>
      <w:r>
        <w:t>authorises</w:t>
      </w:r>
      <w:proofErr w:type="spellEnd"/>
      <w:r>
        <w:t>,</w:t>
      </w:r>
      <w:r>
        <w:rPr>
          <w:spacing w:val="-4"/>
        </w:rPr>
        <w:t xml:space="preserve"> </w:t>
      </w:r>
      <w:r>
        <w:t>without</w:t>
      </w:r>
      <w:r>
        <w:rPr>
          <w:spacing w:val="-2"/>
        </w:rPr>
        <w:t xml:space="preserve"> </w:t>
      </w:r>
      <w:r>
        <w:t>any</w:t>
      </w:r>
      <w:r>
        <w:rPr>
          <w:spacing w:val="-3"/>
        </w:rPr>
        <w:t xml:space="preserve"> </w:t>
      </w:r>
      <w:r>
        <w:t>further</w:t>
      </w:r>
      <w:r>
        <w:rPr>
          <w:spacing w:val="-4"/>
        </w:rPr>
        <w:t xml:space="preserve"> </w:t>
      </w:r>
      <w:r>
        <w:t>permission</w:t>
      </w:r>
      <w:r>
        <w:rPr>
          <w:spacing w:val="-5"/>
        </w:rPr>
        <w:t xml:space="preserve"> </w:t>
      </w:r>
      <w:r>
        <w:t>from</w:t>
      </w:r>
      <w:r>
        <w:rPr>
          <w:spacing w:val="-2"/>
        </w:rPr>
        <w:t xml:space="preserve"> </w:t>
      </w:r>
      <w:r>
        <w:t>the Account</w:t>
      </w:r>
      <w:r>
        <w:rPr>
          <w:spacing w:val="-4"/>
        </w:rPr>
        <w:t xml:space="preserve"> </w:t>
      </w:r>
      <w:r>
        <w:t>Holder,</w:t>
      </w:r>
      <w:r>
        <w:rPr>
          <w:spacing w:val="-3"/>
        </w:rPr>
        <w:t xml:space="preserve"> </w:t>
      </w:r>
      <w:r>
        <w:t>the</w:t>
      </w:r>
      <w:r>
        <w:rPr>
          <w:spacing w:val="-2"/>
        </w:rPr>
        <w:t xml:space="preserve"> </w:t>
      </w:r>
      <w:r>
        <w:t>Settlement</w:t>
      </w:r>
      <w:r>
        <w:rPr>
          <w:spacing w:val="-1"/>
        </w:rPr>
        <w:t xml:space="preserve"> </w:t>
      </w:r>
      <w:r>
        <w:t>Bank</w:t>
      </w:r>
      <w:r>
        <w:rPr>
          <w:spacing w:val="-2"/>
        </w:rPr>
        <w:t xml:space="preserve"> </w:t>
      </w:r>
      <w:r>
        <w:t>to</w:t>
      </w:r>
      <w:r>
        <w:rPr>
          <w:spacing w:val="-3"/>
        </w:rPr>
        <w:t xml:space="preserve"> </w:t>
      </w:r>
      <w:r>
        <w:t>comply</w:t>
      </w:r>
      <w:r>
        <w:rPr>
          <w:spacing w:val="-2"/>
        </w:rPr>
        <w:t xml:space="preserve"> </w:t>
      </w:r>
      <w:r>
        <w:t>with</w:t>
      </w:r>
      <w:r>
        <w:rPr>
          <w:spacing w:val="-3"/>
        </w:rPr>
        <w:t xml:space="preserve"> </w:t>
      </w:r>
      <w:r>
        <w:t>the</w:t>
      </w:r>
      <w:r>
        <w:rPr>
          <w:spacing w:val="-4"/>
        </w:rPr>
        <w:t xml:space="preserve"> </w:t>
      </w:r>
      <w:r>
        <w:t>terms</w:t>
      </w:r>
      <w:r>
        <w:rPr>
          <w:spacing w:val="-2"/>
        </w:rPr>
        <w:t xml:space="preserve"> </w:t>
      </w:r>
      <w:r>
        <w:t>of</w:t>
      </w:r>
      <w:r>
        <w:rPr>
          <w:spacing w:val="-4"/>
        </w:rPr>
        <w:t xml:space="preserve"> </w:t>
      </w:r>
      <w:r>
        <w:t>any</w:t>
      </w:r>
      <w:r>
        <w:rPr>
          <w:spacing w:val="-2"/>
        </w:rPr>
        <w:t xml:space="preserve"> </w:t>
      </w:r>
      <w:r>
        <w:t>written</w:t>
      </w:r>
      <w:r>
        <w:rPr>
          <w:spacing w:val="-2"/>
        </w:rPr>
        <w:t xml:space="preserve"> </w:t>
      </w:r>
      <w:r>
        <w:t>notice</w:t>
      </w:r>
      <w:r>
        <w:rPr>
          <w:spacing w:val="-3"/>
        </w:rPr>
        <w:t xml:space="preserve"> </w:t>
      </w:r>
      <w:r>
        <w:t>or</w:t>
      </w:r>
      <w:r>
        <w:rPr>
          <w:spacing w:val="-2"/>
        </w:rPr>
        <w:t xml:space="preserve"> </w:t>
      </w:r>
      <w:r>
        <w:t>instruction relating to the Cash Account issued by eSett.</w:t>
      </w:r>
    </w:p>
    <w:p w14:paraId="78A55E4E" w14:textId="77777777" w:rsidR="00D96DAF" w:rsidRDefault="00A32400">
      <w:pPr>
        <w:pStyle w:val="ListParagraph"/>
        <w:numPr>
          <w:ilvl w:val="3"/>
          <w:numId w:val="4"/>
        </w:numPr>
        <w:tabs>
          <w:tab w:val="left" w:pos="679"/>
          <w:tab w:val="left" w:pos="680"/>
        </w:tabs>
        <w:spacing w:before="179"/>
        <w:ind w:right="156"/>
        <w:rPr>
          <w:sz w:val="20"/>
        </w:rPr>
      </w:pPr>
      <w:r>
        <w:rPr>
          <w:sz w:val="20"/>
        </w:rPr>
        <w:t>The Settlement Bank may not oppose such notice or instruction or conduct any investigations regarding the validity of such notices or instructions save for a customary check that the instructions are</w:t>
      </w:r>
      <w:r>
        <w:rPr>
          <w:spacing w:val="-4"/>
          <w:sz w:val="20"/>
        </w:rPr>
        <w:t xml:space="preserve"> </w:t>
      </w:r>
      <w:r>
        <w:rPr>
          <w:sz w:val="20"/>
        </w:rPr>
        <w:t>given</w:t>
      </w:r>
      <w:r>
        <w:rPr>
          <w:spacing w:val="-4"/>
          <w:sz w:val="20"/>
        </w:rPr>
        <w:t xml:space="preserve"> </w:t>
      </w:r>
      <w:r>
        <w:rPr>
          <w:sz w:val="20"/>
        </w:rPr>
        <w:t>by an</w:t>
      </w:r>
      <w:r>
        <w:rPr>
          <w:spacing w:val="-5"/>
          <w:sz w:val="20"/>
        </w:rPr>
        <w:t xml:space="preserve"> </w:t>
      </w:r>
      <w:proofErr w:type="spellStart"/>
      <w:r>
        <w:rPr>
          <w:sz w:val="20"/>
        </w:rPr>
        <w:t>authorised</w:t>
      </w:r>
      <w:proofErr w:type="spellEnd"/>
      <w:r>
        <w:rPr>
          <w:spacing w:val="-3"/>
          <w:sz w:val="20"/>
        </w:rPr>
        <w:t xml:space="preserve"> </w:t>
      </w:r>
      <w:r>
        <w:rPr>
          <w:sz w:val="20"/>
        </w:rPr>
        <w:t>party</w:t>
      </w:r>
      <w:r>
        <w:rPr>
          <w:spacing w:val="-1"/>
          <w:sz w:val="20"/>
        </w:rPr>
        <w:t xml:space="preserve"> </w:t>
      </w:r>
      <w:r>
        <w:rPr>
          <w:sz w:val="20"/>
        </w:rPr>
        <w:t>and,</w:t>
      </w:r>
      <w:r>
        <w:rPr>
          <w:spacing w:val="-4"/>
          <w:sz w:val="20"/>
        </w:rPr>
        <w:t xml:space="preserve"> </w:t>
      </w:r>
      <w:r>
        <w:rPr>
          <w:sz w:val="20"/>
        </w:rPr>
        <w:t>if</w:t>
      </w:r>
      <w:r>
        <w:rPr>
          <w:spacing w:val="-2"/>
          <w:sz w:val="20"/>
        </w:rPr>
        <w:t xml:space="preserve"> </w:t>
      </w:r>
      <w:r>
        <w:rPr>
          <w:sz w:val="20"/>
        </w:rPr>
        <w:t>applicable,</w:t>
      </w:r>
      <w:r>
        <w:rPr>
          <w:spacing w:val="-1"/>
          <w:sz w:val="20"/>
        </w:rPr>
        <w:t xml:space="preserve"> </w:t>
      </w:r>
      <w:r>
        <w:rPr>
          <w:sz w:val="20"/>
        </w:rPr>
        <w:t>any other</w:t>
      </w:r>
      <w:r>
        <w:rPr>
          <w:spacing w:val="-3"/>
          <w:sz w:val="20"/>
        </w:rPr>
        <w:t xml:space="preserve"> </w:t>
      </w:r>
      <w:r>
        <w:rPr>
          <w:sz w:val="20"/>
        </w:rPr>
        <w:t>checks</w:t>
      </w:r>
      <w:r>
        <w:rPr>
          <w:spacing w:val="-3"/>
          <w:sz w:val="20"/>
        </w:rPr>
        <w:t xml:space="preserve"> </w:t>
      </w:r>
      <w:r>
        <w:rPr>
          <w:sz w:val="20"/>
        </w:rPr>
        <w:t>required</w:t>
      </w:r>
      <w:r>
        <w:rPr>
          <w:spacing w:val="-4"/>
          <w:sz w:val="20"/>
        </w:rPr>
        <w:t xml:space="preserve"> </w:t>
      </w:r>
      <w:r>
        <w:rPr>
          <w:sz w:val="20"/>
        </w:rPr>
        <w:t>by</w:t>
      </w:r>
      <w:r>
        <w:rPr>
          <w:spacing w:val="-3"/>
          <w:sz w:val="20"/>
        </w:rPr>
        <w:t xml:space="preserve"> </w:t>
      </w:r>
      <w:r>
        <w:rPr>
          <w:sz w:val="20"/>
        </w:rPr>
        <w:t>applicable</w:t>
      </w:r>
      <w:r>
        <w:rPr>
          <w:spacing w:val="-2"/>
          <w:sz w:val="20"/>
        </w:rPr>
        <w:t xml:space="preserve"> </w:t>
      </w:r>
      <w:r>
        <w:rPr>
          <w:sz w:val="20"/>
        </w:rPr>
        <w:t>mandatory law, including but not limited to know-your-customer checks.</w:t>
      </w:r>
    </w:p>
    <w:p w14:paraId="7B1FDB55" w14:textId="27A15784" w:rsidR="00D96DAF" w:rsidRDefault="00A32400">
      <w:pPr>
        <w:pStyle w:val="ListParagraph"/>
        <w:numPr>
          <w:ilvl w:val="3"/>
          <w:numId w:val="4"/>
        </w:numPr>
        <w:tabs>
          <w:tab w:val="left" w:pos="679"/>
          <w:tab w:val="left" w:pos="680"/>
        </w:tabs>
        <w:spacing w:before="179"/>
        <w:ind w:right="290"/>
        <w:rPr>
          <w:sz w:val="20"/>
        </w:rPr>
      </w:pPr>
      <w:r>
        <w:rPr>
          <w:sz w:val="20"/>
        </w:rPr>
        <w:t>The right of disposal under Section 2.1 may not be revoked or amended by the Account Holder and shall</w:t>
      </w:r>
      <w:r>
        <w:rPr>
          <w:spacing w:val="-2"/>
          <w:sz w:val="20"/>
        </w:rPr>
        <w:t xml:space="preserve"> </w:t>
      </w:r>
      <w:r>
        <w:rPr>
          <w:sz w:val="20"/>
        </w:rPr>
        <w:t>remain</w:t>
      </w:r>
      <w:r>
        <w:rPr>
          <w:spacing w:val="-1"/>
          <w:sz w:val="20"/>
        </w:rPr>
        <w:t xml:space="preserve"> </w:t>
      </w:r>
      <w:r>
        <w:rPr>
          <w:sz w:val="20"/>
        </w:rPr>
        <w:t>in</w:t>
      </w:r>
      <w:r>
        <w:rPr>
          <w:spacing w:val="-1"/>
          <w:sz w:val="20"/>
        </w:rPr>
        <w:t xml:space="preserve"> </w:t>
      </w:r>
      <w:r>
        <w:rPr>
          <w:sz w:val="20"/>
        </w:rPr>
        <w:t>effect</w:t>
      </w:r>
      <w:r>
        <w:rPr>
          <w:spacing w:val="-1"/>
          <w:sz w:val="20"/>
        </w:rPr>
        <w:t xml:space="preserve"> </w:t>
      </w:r>
      <w:r>
        <w:rPr>
          <w:sz w:val="20"/>
        </w:rPr>
        <w:t>until</w:t>
      </w:r>
      <w:r>
        <w:rPr>
          <w:spacing w:val="-2"/>
          <w:sz w:val="20"/>
        </w:rPr>
        <w:t xml:space="preserve"> </w:t>
      </w:r>
      <w:r>
        <w:rPr>
          <w:sz w:val="20"/>
        </w:rPr>
        <w:t>eSett</w:t>
      </w:r>
      <w:r>
        <w:rPr>
          <w:spacing w:val="-2"/>
          <w:sz w:val="20"/>
        </w:rPr>
        <w:t xml:space="preserve"> </w:t>
      </w:r>
      <w:r>
        <w:rPr>
          <w:sz w:val="20"/>
        </w:rPr>
        <w:t>has</w:t>
      </w:r>
      <w:r>
        <w:rPr>
          <w:spacing w:val="-2"/>
          <w:sz w:val="20"/>
        </w:rPr>
        <w:t xml:space="preserve"> </w:t>
      </w:r>
      <w:r>
        <w:rPr>
          <w:sz w:val="20"/>
        </w:rPr>
        <w:t>confirmed</w:t>
      </w:r>
      <w:r>
        <w:rPr>
          <w:spacing w:val="-1"/>
          <w:sz w:val="20"/>
        </w:rPr>
        <w:t xml:space="preserve"> </w:t>
      </w:r>
      <w:r>
        <w:rPr>
          <w:sz w:val="20"/>
        </w:rPr>
        <w:t>in</w:t>
      </w:r>
      <w:r>
        <w:rPr>
          <w:spacing w:val="-3"/>
          <w:sz w:val="20"/>
        </w:rPr>
        <w:t xml:space="preserve"> </w:t>
      </w:r>
      <w:r>
        <w:rPr>
          <w:sz w:val="20"/>
        </w:rPr>
        <w:t>writing</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account</w:t>
      </w:r>
      <w:r>
        <w:rPr>
          <w:spacing w:val="-3"/>
          <w:sz w:val="20"/>
        </w:rPr>
        <w:t xml:space="preserve"> </w:t>
      </w:r>
      <w:r>
        <w:rPr>
          <w:sz w:val="20"/>
        </w:rPr>
        <w:t>is</w:t>
      </w:r>
      <w:r>
        <w:rPr>
          <w:spacing w:val="-2"/>
          <w:sz w:val="20"/>
        </w:rPr>
        <w:t xml:space="preserve"> </w:t>
      </w:r>
      <w:r>
        <w:rPr>
          <w:sz w:val="20"/>
        </w:rPr>
        <w:t>no</w:t>
      </w:r>
      <w:r>
        <w:rPr>
          <w:spacing w:val="-3"/>
          <w:sz w:val="20"/>
        </w:rPr>
        <w:t xml:space="preserve"> </w:t>
      </w:r>
      <w:r>
        <w:rPr>
          <w:sz w:val="20"/>
        </w:rPr>
        <w:t>longer</w:t>
      </w:r>
      <w:r>
        <w:rPr>
          <w:spacing w:val="-2"/>
          <w:sz w:val="20"/>
        </w:rPr>
        <w:t xml:space="preserve"> </w:t>
      </w:r>
      <w:r>
        <w:rPr>
          <w:sz w:val="20"/>
        </w:rPr>
        <w:t>required</w:t>
      </w:r>
      <w:r>
        <w:rPr>
          <w:spacing w:val="-1"/>
          <w:sz w:val="20"/>
        </w:rPr>
        <w:t xml:space="preserve"> </w:t>
      </w:r>
      <w:r>
        <w:rPr>
          <w:sz w:val="20"/>
        </w:rPr>
        <w:t>for</w:t>
      </w:r>
      <w:r>
        <w:rPr>
          <w:spacing w:val="-2"/>
          <w:sz w:val="20"/>
        </w:rPr>
        <w:t xml:space="preserve"> </w:t>
      </w:r>
      <w:r>
        <w:rPr>
          <w:sz w:val="20"/>
        </w:rPr>
        <w:t>the Nordic Imbalance Settlement and the right of disposal can be revoked.</w:t>
      </w:r>
    </w:p>
    <w:p w14:paraId="102E359B" w14:textId="77777777" w:rsidR="00D96DAF" w:rsidRDefault="00A32400">
      <w:pPr>
        <w:pStyle w:val="ListParagraph"/>
        <w:numPr>
          <w:ilvl w:val="3"/>
          <w:numId w:val="4"/>
        </w:numPr>
        <w:tabs>
          <w:tab w:val="left" w:pos="679"/>
          <w:tab w:val="left" w:pos="680"/>
        </w:tabs>
        <w:spacing w:before="182"/>
        <w:ind w:right="587"/>
        <w:rPr>
          <w:sz w:val="20"/>
        </w:rPr>
      </w:pPr>
      <w:r>
        <w:rPr>
          <w:sz w:val="20"/>
        </w:rPr>
        <w:t>For</w:t>
      </w:r>
      <w:r>
        <w:rPr>
          <w:spacing w:val="-4"/>
          <w:sz w:val="20"/>
        </w:rPr>
        <w:t xml:space="preserve"> </w:t>
      </w:r>
      <w:r>
        <w:rPr>
          <w:sz w:val="20"/>
        </w:rPr>
        <w:t>avoidance</w:t>
      </w:r>
      <w:r>
        <w:rPr>
          <w:spacing w:val="-2"/>
          <w:sz w:val="20"/>
        </w:rPr>
        <w:t xml:space="preserve"> </w:t>
      </w:r>
      <w:r>
        <w:rPr>
          <w:sz w:val="20"/>
        </w:rPr>
        <w:t>of</w:t>
      </w:r>
      <w:r>
        <w:rPr>
          <w:spacing w:val="-5"/>
          <w:sz w:val="20"/>
        </w:rPr>
        <w:t xml:space="preserve"> </w:t>
      </w:r>
      <w:proofErr w:type="gramStart"/>
      <w:r>
        <w:rPr>
          <w:sz w:val="20"/>
        </w:rPr>
        <w:t>doubt</w:t>
      </w:r>
      <w:proofErr w:type="gramEnd"/>
      <w:r>
        <w:rPr>
          <w:spacing w:val="-2"/>
          <w:sz w:val="20"/>
        </w:rPr>
        <w:t xml:space="preserve"> </w:t>
      </w:r>
      <w:r>
        <w:rPr>
          <w:sz w:val="20"/>
        </w:rPr>
        <w:t>it</w:t>
      </w:r>
      <w:r>
        <w:rPr>
          <w:spacing w:val="-2"/>
          <w:sz w:val="20"/>
        </w:rPr>
        <w:t xml:space="preserve"> </w:t>
      </w:r>
      <w:r>
        <w:rPr>
          <w:sz w:val="20"/>
        </w:rPr>
        <w:t>is stated</w:t>
      </w:r>
      <w:r>
        <w:rPr>
          <w:spacing w:val="-5"/>
          <w:sz w:val="20"/>
        </w:rPr>
        <w:t xml:space="preserve"> </w:t>
      </w:r>
      <w:r>
        <w:rPr>
          <w:sz w:val="20"/>
        </w:rPr>
        <w:t>that</w:t>
      </w:r>
      <w:r>
        <w:rPr>
          <w:spacing w:val="-2"/>
          <w:sz w:val="20"/>
        </w:rPr>
        <w:t xml:space="preserve"> </w:t>
      </w:r>
      <w:r>
        <w:rPr>
          <w:sz w:val="20"/>
        </w:rPr>
        <w:t>the</w:t>
      </w:r>
      <w:r>
        <w:rPr>
          <w:spacing w:val="-2"/>
          <w:sz w:val="20"/>
        </w:rPr>
        <w:t xml:space="preserve"> </w:t>
      </w:r>
      <w:r>
        <w:rPr>
          <w:sz w:val="20"/>
        </w:rPr>
        <w:t>Account</w:t>
      </w:r>
      <w:r>
        <w:rPr>
          <w:spacing w:val="-4"/>
          <w:sz w:val="20"/>
        </w:rPr>
        <w:t xml:space="preserve"> </w:t>
      </w:r>
      <w:r>
        <w:rPr>
          <w:sz w:val="20"/>
        </w:rPr>
        <w:t>Holder</w:t>
      </w:r>
      <w:r>
        <w:rPr>
          <w:spacing w:val="-3"/>
          <w:sz w:val="20"/>
        </w:rPr>
        <w:t xml:space="preserve"> </w:t>
      </w:r>
      <w:r>
        <w:rPr>
          <w:sz w:val="20"/>
        </w:rPr>
        <w:t>has</w:t>
      </w:r>
      <w:r>
        <w:rPr>
          <w:spacing w:val="-3"/>
          <w:sz w:val="20"/>
        </w:rPr>
        <w:t xml:space="preserve"> </w:t>
      </w:r>
      <w:r>
        <w:rPr>
          <w:sz w:val="20"/>
        </w:rPr>
        <w:t>a</w:t>
      </w:r>
      <w:r>
        <w:rPr>
          <w:spacing w:val="-5"/>
          <w:sz w:val="20"/>
        </w:rPr>
        <w:t xml:space="preserve"> </w:t>
      </w:r>
      <w:r>
        <w:rPr>
          <w:sz w:val="20"/>
        </w:rPr>
        <w:t>parallel</w:t>
      </w:r>
      <w:r>
        <w:rPr>
          <w:spacing w:val="-5"/>
          <w:sz w:val="20"/>
        </w:rPr>
        <w:t xml:space="preserve"> </w:t>
      </w:r>
      <w:r>
        <w:rPr>
          <w:sz w:val="20"/>
        </w:rPr>
        <w:t>right</w:t>
      </w:r>
      <w:r>
        <w:rPr>
          <w:spacing w:val="-2"/>
          <w:sz w:val="20"/>
        </w:rPr>
        <w:t xml:space="preserve"> </w:t>
      </w:r>
      <w:r>
        <w:rPr>
          <w:sz w:val="20"/>
        </w:rPr>
        <w:t>of</w:t>
      </w:r>
      <w:r>
        <w:rPr>
          <w:spacing w:val="-5"/>
          <w:sz w:val="20"/>
        </w:rPr>
        <w:t xml:space="preserve"> </w:t>
      </w:r>
      <w:r>
        <w:rPr>
          <w:sz w:val="20"/>
        </w:rPr>
        <w:t>disposal</w:t>
      </w:r>
      <w:r>
        <w:rPr>
          <w:spacing w:val="-3"/>
          <w:sz w:val="20"/>
        </w:rPr>
        <w:t xml:space="preserve"> </w:t>
      </w:r>
      <w:r>
        <w:rPr>
          <w:sz w:val="20"/>
        </w:rPr>
        <w:t>over</w:t>
      </w:r>
      <w:r>
        <w:rPr>
          <w:spacing w:val="-4"/>
          <w:sz w:val="20"/>
        </w:rPr>
        <w:t xml:space="preserve"> </w:t>
      </w:r>
      <w:r>
        <w:rPr>
          <w:sz w:val="20"/>
        </w:rPr>
        <w:t>the balance on the Cash Account.</w:t>
      </w:r>
    </w:p>
    <w:p w14:paraId="57CB3A2C" w14:textId="0CE5D5E8" w:rsidR="00D96DAF" w:rsidRDefault="00A32400">
      <w:pPr>
        <w:pStyle w:val="ListParagraph"/>
        <w:numPr>
          <w:ilvl w:val="3"/>
          <w:numId w:val="4"/>
        </w:numPr>
        <w:tabs>
          <w:tab w:val="left" w:pos="679"/>
          <w:tab w:val="left" w:pos="680"/>
        </w:tabs>
        <w:spacing w:before="180"/>
        <w:ind w:right="170"/>
        <w:rPr>
          <w:sz w:val="20"/>
        </w:rPr>
      </w:pPr>
      <w:r>
        <w:rPr>
          <w:sz w:val="20"/>
        </w:rPr>
        <w:t>In utilizing the funds on the Cash Account, the Account Holder shall follow the obligations set out in</w:t>
      </w:r>
      <w:r>
        <w:rPr>
          <w:spacing w:val="40"/>
          <w:sz w:val="20"/>
        </w:rPr>
        <w:t xml:space="preserve"> </w:t>
      </w:r>
      <w:r>
        <w:rPr>
          <w:sz w:val="20"/>
        </w:rPr>
        <w:t>the Imbalance Settlement Agreement</w:t>
      </w:r>
      <w:r w:rsidR="00473F74" w:rsidRPr="00473F74">
        <w:rPr>
          <w:sz w:val="20"/>
        </w:rPr>
        <w:t xml:space="preserve"> </w:t>
      </w:r>
      <w:r w:rsidR="00473F74">
        <w:rPr>
          <w:sz w:val="20"/>
        </w:rPr>
        <w:t>/ the Balancing Service Settlement Agreement</w:t>
      </w:r>
      <w:r>
        <w:rPr>
          <w:sz w:val="20"/>
        </w:rPr>
        <w:t>. The Bank is not required to monitor that said obligations are followed</w:t>
      </w:r>
      <w:r>
        <w:rPr>
          <w:spacing w:val="-4"/>
          <w:sz w:val="20"/>
        </w:rPr>
        <w:t xml:space="preserve"> </w:t>
      </w:r>
      <w:r>
        <w:rPr>
          <w:sz w:val="20"/>
        </w:rPr>
        <w:t>or</w:t>
      </w:r>
      <w:r>
        <w:rPr>
          <w:spacing w:val="-2"/>
          <w:sz w:val="20"/>
        </w:rPr>
        <w:t xml:space="preserve"> </w:t>
      </w:r>
      <w:r>
        <w:rPr>
          <w:sz w:val="20"/>
        </w:rPr>
        <w:t>obligated</w:t>
      </w:r>
      <w:r>
        <w:rPr>
          <w:spacing w:val="-3"/>
          <w:sz w:val="20"/>
        </w:rPr>
        <w:t xml:space="preserve"> </w:t>
      </w:r>
      <w:r>
        <w:rPr>
          <w:sz w:val="20"/>
        </w:rPr>
        <w:t>to</w:t>
      </w:r>
      <w:r>
        <w:rPr>
          <w:spacing w:val="-2"/>
          <w:sz w:val="20"/>
        </w:rPr>
        <w:t xml:space="preserve"> </w:t>
      </w:r>
      <w:r>
        <w:rPr>
          <w:sz w:val="20"/>
        </w:rPr>
        <w:t>indemnify</w:t>
      </w:r>
      <w:r>
        <w:rPr>
          <w:spacing w:val="-3"/>
          <w:sz w:val="20"/>
        </w:rPr>
        <w:t xml:space="preserve"> </w:t>
      </w:r>
      <w:r>
        <w:rPr>
          <w:sz w:val="20"/>
        </w:rPr>
        <w:t>eSett</w:t>
      </w:r>
      <w:r>
        <w:rPr>
          <w:spacing w:val="-3"/>
          <w:sz w:val="20"/>
        </w:rPr>
        <w:t xml:space="preserve"> </w:t>
      </w:r>
      <w:r>
        <w:rPr>
          <w:sz w:val="20"/>
        </w:rPr>
        <w:t>if</w:t>
      </w:r>
      <w:r>
        <w:rPr>
          <w:spacing w:val="-4"/>
          <w:sz w:val="20"/>
        </w:rPr>
        <w:t xml:space="preserve"> </w:t>
      </w:r>
      <w:r>
        <w:rPr>
          <w:sz w:val="20"/>
        </w:rPr>
        <w:t>the</w:t>
      </w:r>
      <w:r>
        <w:rPr>
          <w:spacing w:val="-3"/>
          <w:sz w:val="20"/>
        </w:rPr>
        <w:t xml:space="preserve"> </w:t>
      </w:r>
      <w:r>
        <w:rPr>
          <w:sz w:val="20"/>
        </w:rPr>
        <w:t>Account</w:t>
      </w:r>
      <w:r>
        <w:rPr>
          <w:spacing w:val="-3"/>
          <w:sz w:val="20"/>
        </w:rPr>
        <w:t xml:space="preserve"> </w:t>
      </w:r>
      <w:r>
        <w:rPr>
          <w:sz w:val="20"/>
        </w:rPr>
        <w:t>Holder</w:t>
      </w:r>
      <w:r>
        <w:rPr>
          <w:spacing w:val="-3"/>
          <w:sz w:val="20"/>
        </w:rPr>
        <w:t xml:space="preserve"> </w:t>
      </w:r>
      <w:r>
        <w:rPr>
          <w:sz w:val="20"/>
        </w:rPr>
        <w:t>utilizes</w:t>
      </w:r>
      <w:r>
        <w:rPr>
          <w:spacing w:val="-4"/>
          <w:sz w:val="20"/>
        </w:rPr>
        <w:t xml:space="preserve"> </w:t>
      </w:r>
      <w:r>
        <w:rPr>
          <w:sz w:val="20"/>
        </w:rPr>
        <w:t>the</w:t>
      </w:r>
      <w:r>
        <w:rPr>
          <w:spacing w:val="-3"/>
          <w:sz w:val="20"/>
        </w:rPr>
        <w:t xml:space="preserve"> </w:t>
      </w:r>
      <w:r>
        <w:rPr>
          <w:sz w:val="20"/>
        </w:rPr>
        <w:t>funds</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Cash</w:t>
      </w:r>
      <w:r>
        <w:rPr>
          <w:spacing w:val="-3"/>
          <w:sz w:val="20"/>
        </w:rPr>
        <w:t xml:space="preserve"> </w:t>
      </w:r>
      <w:r>
        <w:rPr>
          <w:sz w:val="20"/>
        </w:rPr>
        <w:t xml:space="preserve">Account against the Imbalance Settlement Agreement </w:t>
      </w:r>
      <w:r w:rsidR="00473F74">
        <w:rPr>
          <w:sz w:val="20"/>
        </w:rPr>
        <w:t xml:space="preserve">/ the </w:t>
      </w:r>
      <w:r w:rsidR="00473F74" w:rsidRPr="00473F74">
        <w:rPr>
          <w:sz w:val="20"/>
        </w:rPr>
        <w:t xml:space="preserve">Balancing Service Settlement Agreement </w:t>
      </w:r>
      <w:r>
        <w:rPr>
          <w:sz w:val="20"/>
        </w:rPr>
        <w:t>or other agreement made between the Account Holder and eSett.</w:t>
      </w:r>
    </w:p>
    <w:p w14:paraId="2A839309" w14:textId="77777777" w:rsidR="00D96DAF" w:rsidRDefault="00A32400">
      <w:pPr>
        <w:pStyle w:val="ListParagraph"/>
        <w:numPr>
          <w:ilvl w:val="3"/>
          <w:numId w:val="4"/>
        </w:numPr>
        <w:tabs>
          <w:tab w:val="left" w:pos="679"/>
          <w:tab w:val="left" w:pos="680"/>
        </w:tabs>
        <w:spacing w:before="181"/>
        <w:ind w:right="164"/>
        <w:rPr>
          <w:sz w:val="20"/>
        </w:rPr>
      </w:pPr>
      <w:r>
        <w:rPr>
          <w:sz w:val="20"/>
        </w:rPr>
        <w:t>The</w:t>
      </w:r>
      <w:r>
        <w:rPr>
          <w:spacing w:val="-4"/>
          <w:sz w:val="20"/>
        </w:rPr>
        <w:t xml:space="preserve"> </w:t>
      </w:r>
      <w:r>
        <w:rPr>
          <w:sz w:val="20"/>
        </w:rPr>
        <w:t>Account</w:t>
      </w:r>
      <w:r>
        <w:rPr>
          <w:spacing w:val="-4"/>
          <w:sz w:val="20"/>
        </w:rPr>
        <w:t xml:space="preserve"> </w:t>
      </w:r>
      <w:r>
        <w:rPr>
          <w:sz w:val="20"/>
        </w:rPr>
        <w:t>Holder</w:t>
      </w:r>
      <w:r>
        <w:rPr>
          <w:spacing w:val="-3"/>
          <w:sz w:val="20"/>
        </w:rPr>
        <w:t xml:space="preserve"> </w:t>
      </w:r>
      <w:r>
        <w:rPr>
          <w:sz w:val="20"/>
        </w:rPr>
        <w:t>may not</w:t>
      </w:r>
      <w:r>
        <w:rPr>
          <w:spacing w:val="-3"/>
          <w:sz w:val="20"/>
        </w:rPr>
        <w:t xml:space="preserve"> </w:t>
      </w:r>
      <w:r>
        <w:rPr>
          <w:sz w:val="20"/>
        </w:rPr>
        <w:t>grant</w:t>
      </w:r>
      <w:r>
        <w:rPr>
          <w:spacing w:val="-3"/>
          <w:sz w:val="20"/>
        </w:rPr>
        <w:t xml:space="preserve"> </w:t>
      </w:r>
      <w:r>
        <w:rPr>
          <w:sz w:val="20"/>
        </w:rPr>
        <w:t>a</w:t>
      </w:r>
      <w:r>
        <w:rPr>
          <w:spacing w:val="-4"/>
          <w:sz w:val="20"/>
        </w:rPr>
        <w:t xml:space="preserve"> </w:t>
      </w:r>
      <w:r>
        <w:rPr>
          <w:sz w:val="20"/>
        </w:rPr>
        <w:t>third</w:t>
      </w:r>
      <w:r>
        <w:rPr>
          <w:spacing w:val="-1"/>
          <w:sz w:val="20"/>
        </w:rPr>
        <w:t xml:space="preserve"> </w:t>
      </w:r>
      <w:r>
        <w:rPr>
          <w:sz w:val="20"/>
        </w:rPr>
        <w:t>party</w:t>
      </w:r>
      <w:r>
        <w:rPr>
          <w:spacing w:val="-2"/>
          <w:sz w:val="20"/>
        </w:rPr>
        <w:t xml:space="preserve"> </w:t>
      </w:r>
      <w:r>
        <w:rPr>
          <w:sz w:val="20"/>
        </w:rPr>
        <w:t>a</w:t>
      </w:r>
      <w:r>
        <w:rPr>
          <w:spacing w:val="-4"/>
          <w:sz w:val="20"/>
        </w:rPr>
        <w:t xml:space="preserve"> </w:t>
      </w:r>
      <w:r>
        <w:rPr>
          <w:sz w:val="20"/>
        </w:rPr>
        <w:t>right</w:t>
      </w:r>
      <w:r>
        <w:rPr>
          <w:spacing w:val="-1"/>
          <w:sz w:val="20"/>
        </w:rPr>
        <w:t xml:space="preserve"> </w:t>
      </w:r>
      <w:r>
        <w:rPr>
          <w:sz w:val="20"/>
        </w:rPr>
        <w:t>of</w:t>
      </w:r>
      <w:r>
        <w:rPr>
          <w:spacing w:val="-4"/>
          <w:sz w:val="20"/>
        </w:rPr>
        <w:t xml:space="preserve"> </w:t>
      </w:r>
      <w:r>
        <w:rPr>
          <w:sz w:val="20"/>
        </w:rPr>
        <w:t>disposal, nor</w:t>
      </w:r>
      <w:r>
        <w:rPr>
          <w:spacing w:val="-2"/>
          <w:sz w:val="20"/>
        </w:rPr>
        <w:t xml:space="preserve"> </w:t>
      </w:r>
      <w:r>
        <w:rPr>
          <w:sz w:val="20"/>
        </w:rPr>
        <w:t>pledge</w:t>
      </w:r>
      <w:r>
        <w:rPr>
          <w:spacing w:val="-3"/>
          <w:sz w:val="20"/>
        </w:rPr>
        <w:t xml:space="preserve"> </w:t>
      </w:r>
      <w:r>
        <w:rPr>
          <w:sz w:val="20"/>
        </w:rPr>
        <w:t>the Cash</w:t>
      </w:r>
      <w:r>
        <w:rPr>
          <w:spacing w:val="-3"/>
          <w:sz w:val="20"/>
        </w:rPr>
        <w:t xml:space="preserve"> </w:t>
      </w:r>
      <w:r>
        <w:rPr>
          <w:sz w:val="20"/>
        </w:rPr>
        <w:t>Account</w:t>
      </w:r>
      <w:r>
        <w:rPr>
          <w:spacing w:val="-2"/>
          <w:sz w:val="20"/>
        </w:rPr>
        <w:t xml:space="preserve"> </w:t>
      </w:r>
      <w:r>
        <w:rPr>
          <w:sz w:val="20"/>
        </w:rPr>
        <w:t>or the funds on it to third parties.</w:t>
      </w:r>
    </w:p>
    <w:p w14:paraId="14AC8D13" w14:textId="77777777" w:rsidR="00D96DAF" w:rsidRDefault="00D96DAF">
      <w:pPr>
        <w:pStyle w:val="BodyText"/>
        <w:rPr>
          <w:sz w:val="22"/>
        </w:rPr>
      </w:pPr>
    </w:p>
    <w:p w14:paraId="3AACCC59" w14:textId="77777777" w:rsidR="00D96DAF" w:rsidRDefault="00D96DAF">
      <w:pPr>
        <w:pStyle w:val="BodyText"/>
      </w:pPr>
    </w:p>
    <w:p w14:paraId="12283FE3" w14:textId="77777777" w:rsidR="00D96DAF" w:rsidRDefault="00A32400">
      <w:pPr>
        <w:pStyle w:val="Heading1"/>
        <w:numPr>
          <w:ilvl w:val="2"/>
          <w:numId w:val="4"/>
        </w:numPr>
        <w:tabs>
          <w:tab w:val="left" w:pos="3653"/>
          <w:tab w:val="left" w:pos="3654"/>
        </w:tabs>
        <w:ind w:left="3653"/>
        <w:jc w:val="left"/>
      </w:pPr>
      <w:bookmarkStart w:id="3" w:name="_bookmark2"/>
      <w:bookmarkEnd w:id="3"/>
      <w:r>
        <w:rPr>
          <w:rFonts w:ascii="MS Gothic" w:hAnsi="MS Gothic"/>
        </w:rPr>
        <w:t>☐</w:t>
      </w:r>
      <w:r>
        <w:rPr>
          <w:rFonts w:ascii="MS Gothic" w:hAnsi="MS Gothic"/>
          <w:spacing w:val="-52"/>
        </w:rPr>
        <w:t xml:space="preserve"> </w:t>
      </w:r>
      <w:r>
        <w:t>Pledge</w:t>
      </w:r>
      <w:r>
        <w:rPr>
          <w:spacing w:val="-5"/>
        </w:rPr>
        <w:t xml:space="preserve"> </w:t>
      </w:r>
      <w:r>
        <w:t>in</w:t>
      </w:r>
      <w:r>
        <w:rPr>
          <w:spacing w:val="-2"/>
        </w:rPr>
        <w:t xml:space="preserve"> </w:t>
      </w:r>
      <w:proofErr w:type="spellStart"/>
      <w:r>
        <w:t>favour</w:t>
      </w:r>
      <w:proofErr w:type="spellEnd"/>
      <w:r>
        <w:rPr>
          <w:spacing w:val="-2"/>
        </w:rPr>
        <w:t xml:space="preserve"> </w:t>
      </w:r>
      <w:r>
        <w:t>of</w:t>
      </w:r>
      <w:r>
        <w:rPr>
          <w:spacing w:val="-2"/>
        </w:rPr>
        <w:t xml:space="preserve"> eSett</w:t>
      </w:r>
    </w:p>
    <w:p w14:paraId="2D279ADE" w14:textId="77777777" w:rsidR="00D96DAF" w:rsidRDefault="00D96DAF">
      <w:pPr>
        <w:pStyle w:val="BodyText"/>
        <w:spacing w:before="10"/>
        <w:rPr>
          <w:b/>
        </w:rPr>
      </w:pPr>
    </w:p>
    <w:p w14:paraId="636D015A" w14:textId="6C31E83D" w:rsidR="00D96DAF" w:rsidRDefault="00A32400">
      <w:pPr>
        <w:pStyle w:val="ListParagraph"/>
        <w:numPr>
          <w:ilvl w:val="3"/>
          <w:numId w:val="4"/>
        </w:numPr>
        <w:tabs>
          <w:tab w:val="left" w:pos="679"/>
          <w:tab w:val="left" w:pos="680"/>
        </w:tabs>
        <w:ind w:right="378"/>
        <w:rPr>
          <w:sz w:val="20"/>
        </w:rPr>
      </w:pPr>
      <w:r>
        <w:rPr>
          <w:sz w:val="20"/>
        </w:rPr>
        <w:t>Hereby the Account Holder chooses to post Cash Collateral as security for the Account Holder’s obligations</w:t>
      </w:r>
      <w:r>
        <w:rPr>
          <w:spacing w:val="-4"/>
          <w:sz w:val="20"/>
        </w:rPr>
        <w:t xml:space="preserve"> </w:t>
      </w:r>
      <w:r>
        <w:rPr>
          <w:sz w:val="20"/>
        </w:rPr>
        <w:t>towards</w:t>
      </w:r>
      <w:r>
        <w:rPr>
          <w:spacing w:val="-4"/>
          <w:sz w:val="20"/>
        </w:rPr>
        <w:t xml:space="preserve"> </w:t>
      </w:r>
      <w:r>
        <w:rPr>
          <w:sz w:val="20"/>
        </w:rPr>
        <w:t>eSett</w:t>
      </w:r>
      <w:r>
        <w:rPr>
          <w:spacing w:val="-1"/>
          <w:sz w:val="20"/>
        </w:rPr>
        <w:t xml:space="preserve"> </w:t>
      </w:r>
      <w:r>
        <w:rPr>
          <w:sz w:val="20"/>
        </w:rPr>
        <w:t>under</w:t>
      </w:r>
      <w:r>
        <w:rPr>
          <w:spacing w:val="-5"/>
          <w:sz w:val="20"/>
        </w:rPr>
        <w:t xml:space="preserve"> </w:t>
      </w:r>
      <w:r>
        <w:rPr>
          <w:sz w:val="20"/>
        </w:rPr>
        <w:t>the</w:t>
      </w:r>
      <w:r>
        <w:rPr>
          <w:spacing w:val="-5"/>
          <w:sz w:val="20"/>
        </w:rPr>
        <w:t xml:space="preserve"> </w:t>
      </w:r>
      <w:r>
        <w:rPr>
          <w:sz w:val="20"/>
        </w:rPr>
        <w:t>Imbalance</w:t>
      </w:r>
      <w:r>
        <w:rPr>
          <w:spacing w:val="-3"/>
          <w:sz w:val="20"/>
        </w:rPr>
        <w:t xml:space="preserve"> </w:t>
      </w:r>
      <w:r>
        <w:rPr>
          <w:sz w:val="20"/>
        </w:rPr>
        <w:t>Settlement</w:t>
      </w:r>
      <w:r>
        <w:rPr>
          <w:spacing w:val="-1"/>
          <w:sz w:val="20"/>
        </w:rPr>
        <w:t xml:space="preserve"> </w:t>
      </w:r>
      <w:r>
        <w:rPr>
          <w:sz w:val="20"/>
        </w:rPr>
        <w:t>Agreement</w:t>
      </w:r>
      <w:r w:rsidR="00473F74">
        <w:rPr>
          <w:sz w:val="20"/>
        </w:rPr>
        <w:t xml:space="preserve"> / the </w:t>
      </w:r>
      <w:r w:rsidR="0051045E">
        <w:rPr>
          <w:sz w:val="20"/>
        </w:rPr>
        <w:t>Balancing Service Agreement</w:t>
      </w:r>
      <w:r>
        <w:rPr>
          <w:spacing w:val="-5"/>
          <w:sz w:val="20"/>
        </w:rPr>
        <w:t xml:space="preserve"> </w:t>
      </w:r>
      <w:r>
        <w:rPr>
          <w:sz w:val="20"/>
        </w:rPr>
        <w:t>by</w:t>
      </w:r>
      <w:r>
        <w:rPr>
          <w:spacing w:val="-4"/>
          <w:sz w:val="20"/>
        </w:rPr>
        <w:t xml:space="preserve"> </w:t>
      </w:r>
      <w:r>
        <w:rPr>
          <w:sz w:val="20"/>
        </w:rPr>
        <w:t>pledging</w:t>
      </w:r>
      <w:r>
        <w:rPr>
          <w:spacing w:val="-2"/>
          <w:sz w:val="20"/>
        </w:rPr>
        <w:t xml:space="preserve"> </w:t>
      </w:r>
      <w:r>
        <w:rPr>
          <w:sz w:val="20"/>
        </w:rPr>
        <w:t>a</w:t>
      </w:r>
      <w:r>
        <w:rPr>
          <w:spacing w:val="-5"/>
          <w:sz w:val="20"/>
        </w:rPr>
        <w:t xml:space="preserve"> </w:t>
      </w:r>
      <w:r>
        <w:rPr>
          <w:sz w:val="20"/>
        </w:rPr>
        <w:t>Cash</w:t>
      </w:r>
      <w:r>
        <w:rPr>
          <w:spacing w:val="-5"/>
          <w:sz w:val="20"/>
        </w:rPr>
        <w:t xml:space="preserve"> </w:t>
      </w:r>
      <w:r>
        <w:rPr>
          <w:sz w:val="20"/>
        </w:rPr>
        <w:t xml:space="preserve">Collateral Account in </w:t>
      </w:r>
      <w:proofErr w:type="spellStart"/>
      <w:r>
        <w:rPr>
          <w:sz w:val="20"/>
        </w:rPr>
        <w:t>favour</w:t>
      </w:r>
      <w:proofErr w:type="spellEnd"/>
      <w:r>
        <w:rPr>
          <w:sz w:val="20"/>
        </w:rPr>
        <w:t xml:space="preserve"> of eSett.</w:t>
      </w:r>
    </w:p>
    <w:p w14:paraId="67D9B734" w14:textId="77777777" w:rsidR="00D96DAF" w:rsidRDefault="00A32400">
      <w:pPr>
        <w:pStyle w:val="ListParagraph"/>
        <w:numPr>
          <w:ilvl w:val="3"/>
          <w:numId w:val="4"/>
        </w:numPr>
        <w:tabs>
          <w:tab w:val="left" w:pos="679"/>
          <w:tab w:val="left" w:pos="680"/>
        </w:tabs>
        <w:spacing w:before="179"/>
        <w:ind w:right="302"/>
        <w:rPr>
          <w:sz w:val="20"/>
        </w:rPr>
      </w:pPr>
      <w:r>
        <w:rPr>
          <w:sz w:val="20"/>
        </w:rPr>
        <w:t>The Account Holder hereby irrevocably and unconditionally, on the terms and conditions set out herein, grants a security interest in and pledges to eSett, all rights and interests in and to the Cash Collateral</w:t>
      </w:r>
      <w:r>
        <w:rPr>
          <w:spacing w:val="-3"/>
          <w:sz w:val="20"/>
        </w:rPr>
        <w:t xml:space="preserve"> </w:t>
      </w:r>
      <w:r>
        <w:rPr>
          <w:sz w:val="20"/>
        </w:rPr>
        <w:t>Account</w:t>
      </w:r>
      <w:r>
        <w:rPr>
          <w:spacing w:val="-2"/>
          <w:sz w:val="20"/>
        </w:rPr>
        <w:t xml:space="preserve"> </w:t>
      </w:r>
      <w:r>
        <w:rPr>
          <w:sz w:val="20"/>
        </w:rPr>
        <w:t>including</w:t>
      </w:r>
      <w:r>
        <w:rPr>
          <w:spacing w:val="-4"/>
          <w:sz w:val="20"/>
        </w:rPr>
        <w:t xml:space="preserve"> </w:t>
      </w:r>
      <w:r>
        <w:rPr>
          <w:sz w:val="20"/>
        </w:rPr>
        <w:t>both</w:t>
      </w:r>
      <w:r>
        <w:rPr>
          <w:spacing w:val="-4"/>
          <w:sz w:val="20"/>
        </w:rPr>
        <w:t xml:space="preserve"> </w:t>
      </w:r>
      <w:r>
        <w:rPr>
          <w:sz w:val="20"/>
        </w:rPr>
        <w:t>present</w:t>
      </w:r>
      <w:r>
        <w:rPr>
          <w:spacing w:val="-5"/>
          <w:sz w:val="20"/>
        </w:rPr>
        <w:t xml:space="preserve"> </w:t>
      </w:r>
      <w:r>
        <w:rPr>
          <w:sz w:val="20"/>
        </w:rPr>
        <w:t>and</w:t>
      </w:r>
      <w:r>
        <w:rPr>
          <w:spacing w:val="-5"/>
          <w:sz w:val="20"/>
        </w:rPr>
        <w:t xml:space="preserve"> </w:t>
      </w:r>
      <w:r>
        <w:rPr>
          <w:sz w:val="20"/>
        </w:rPr>
        <w:t>future</w:t>
      </w:r>
      <w:r>
        <w:rPr>
          <w:spacing w:val="-4"/>
          <w:sz w:val="20"/>
        </w:rPr>
        <w:t xml:space="preserve"> </w:t>
      </w:r>
      <w:r>
        <w:rPr>
          <w:sz w:val="20"/>
        </w:rPr>
        <w:t>credit</w:t>
      </w:r>
      <w:r>
        <w:rPr>
          <w:spacing w:val="-2"/>
          <w:sz w:val="20"/>
        </w:rPr>
        <w:t xml:space="preserve"> </w:t>
      </w:r>
      <w:r>
        <w:rPr>
          <w:sz w:val="20"/>
        </w:rPr>
        <w:t>balances</w:t>
      </w:r>
      <w:r>
        <w:rPr>
          <w:spacing w:val="-3"/>
          <w:sz w:val="20"/>
        </w:rPr>
        <w:t xml:space="preserve"> </w:t>
      </w:r>
      <w:r>
        <w:rPr>
          <w:sz w:val="20"/>
        </w:rPr>
        <w:t>and any</w:t>
      </w:r>
      <w:r>
        <w:rPr>
          <w:spacing w:val="-3"/>
          <w:sz w:val="20"/>
        </w:rPr>
        <w:t xml:space="preserve"> </w:t>
      </w:r>
      <w:r>
        <w:rPr>
          <w:sz w:val="20"/>
        </w:rPr>
        <w:t>interest</w:t>
      </w:r>
      <w:r>
        <w:rPr>
          <w:spacing w:val="-4"/>
          <w:sz w:val="20"/>
        </w:rPr>
        <w:t xml:space="preserve"> </w:t>
      </w:r>
      <w:r>
        <w:rPr>
          <w:sz w:val="20"/>
        </w:rPr>
        <w:t>accrued</w:t>
      </w:r>
      <w:r>
        <w:rPr>
          <w:spacing w:val="-4"/>
          <w:sz w:val="20"/>
        </w:rPr>
        <w:t xml:space="preserve"> </w:t>
      </w:r>
      <w:r>
        <w:rPr>
          <w:sz w:val="20"/>
        </w:rPr>
        <w:t>but</w:t>
      </w:r>
      <w:r>
        <w:rPr>
          <w:spacing w:val="-4"/>
          <w:sz w:val="20"/>
        </w:rPr>
        <w:t xml:space="preserve"> </w:t>
      </w:r>
      <w:r>
        <w:rPr>
          <w:sz w:val="20"/>
        </w:rPr>
        <w:t xml:space="preserve">not yet </w:t>
      </w:r>
      <w:proofErr w:type="spellStart"/>
      <w:r>
        <w:rPr>
          <w:sz w:val="20"/>
        </w:rPr>
        <w:t>capitalised</w:t>
      </w:r>
      <w:proofErr w:type="spellEnd"/>
      <w:r>
        <w:rPr>
          <w:sz w:val="20"/>
        </w:rPr>
        <w:t>.</w:t>
      </w:r>
    </w:p>
    <w:p w14:paraId="26563A1B" w14:textId="31790FEE" w:rsidR="00D96DAF" w:rsidRDefault="00A32400">
      <w:pPr>
        <w:pStyle w:val="ListParagraph"/>
        <w:numPr>
          <w:ilvl w:val="3"/>
          <w:numId w:val="4"/>
        </w:numPr>
        <w:tabs>
          <w:tab w:val="left" w:pos="679"/>
          <w:tab w:val="left" w:pos="680"/>
        </w:tabs>
        <w:spacing w:before="182"/>
        <w:ind w:right="229"/>
        <w:rPr>
          <w:sz w:val="20"/>
        </w:rPr>
      </w:pPr>
      <w:r>
        <w:rPr>
          <w:sz w:val="20"/>
        </w:rPr>
        <w:t>The pledge shall serve as collateral securing any claim eSett has or may have against the Account Holder in connection with performance of obligations of the Account Holder under the Imbalance Settlement Agreement</w:t>
      </w:r>
      <w:r w:rsidR="00473F74">
        <w:rPr>
          <w:sz w:val="20"/>
        </w:rPr>
        <w:t xml:space="preserve"> / the Balancing </w:t>
      </w:r>
      <w:r w:rsidR="0051045E">
        <w:rPr>
          <w:sz w:val="20"/>
        </w:rPr>
        <w:t xml:space="preserve">Service </w:t>
      </w:r>
      <w:r w:rsidR="00473F74">
        <w:rPr>
          <w:sz w:val="20"/>
        </w:rPr>
        <w:t xml:space="preserve">Settlement </w:t>
      </w:r>
      <w:r w:rsidR="0051045E">
        <w:rPr>
          <w:sz w:val="20"/>
        </w:rPr>
        <w:t>Agreement</w:t>
      </w:r>
      <w:r>
        <w:rPr>
          <w:sz w:val="20"/>
        </w:rPr>
        <w:t>, including but not limited to, charges and fees (both internal and external) related</w:t>
      </w:r>
      <w:r>
        <w:rPr>
          <w:spacing w:val="-4"/>
          <w:sz w:val="20"/>
        </w:rPr>
        <w:t xml:space="preserve"> </w:t>
      </w:r>
      <w:r>
        <w:rPr>
          <w:sz w:val="20"/>
        </w:rPr>
        <w:t>to</w:t>
      </w:r>
      <w:r>
        <w:rPr>
          <w:spacing w:val="-2"/>
          <w:sz w:val="20"/>
        </w:rPr>
        <w:t xml:space="preserve"> </w:t>
      </w:r>
      <w:r>
        <w:rPr>
          <w:sz w:val="20"/>
        </w:rPr>
        <w:t>Imbalance</w:t>
      </w:r>
      <w:r>
        <w:rPr>
          <w:spacing w:val="-2"/>
          <w:sz w:val="20"/>
        </w:rPr>
        <w:t xml:space="preserve"> </w:t>
      </w:r>
      <w:r>
        <w:rPr>
          <w:sz w:val="20"/>
        </w:rPr>
        <w:t>Settlement,</w:t>
      </w:r>
      <w:r>
        <w:rPr>
          <w:spacing w:val="-2"/>
          <w:sz w:val="20"/>
        </w:rPr>
        <w:t xml:space="preserve"> </w:t>
      </w:r>
      <w:r>
        <w:rPr>
          <w:sz w:val="20"/>
        </w:rPr>
        <w:t>interest</w:t>
      </w:r>
      <w:r>
        <w:rPr>
          <w:spacing w:val="-4"/>
          <w:sz w:val="20"/>
        </w:rPr>
        <w:t xml:space="preserve"> </w:t>
      </w:r>
      <w:r>
        <w:rPr>
          <w:sz w:val="20"/>
        </w:rPr>
        <w:t>and</w:t>
      </w:r>
      <w:r>
        <w:rPr>
          <w:spacing w:val="-3"/>
          <w:sz w:val="20"/>
        </w:rPr>
        <w:t xml:space="preserve"> </w:t>
      </w:r>
      <w:r>
        <w:rPr>
          <w:sz w:val="20"/>
        </w:rPr>
        <w:t>delay</w:t>
      </w:r>
      <w:r>
        <w:rPr>
          <w:spacing w:val="-3"/>
          <w:sz w:val="20"/>
        </w:rPr>
        <w:t xml:space="preserve"> </w:t>
      </w:r>
      <w:r>
        <w:rPr>
          <w:sz w:val="20"/>
        </w:rPr>
        <w:t>interest,</w:t>
      </w:r>
      <w:r>
        <w:rPr>
          <w:spacing w:val="-4"/>
          <w:sz w:val="20"/>
        </w:rPr>
        <w:t xml:space="preserve"> </w:t>
      </w:r>
      <w:r>
        <w:rPr>
          <w:sz w:val="20"/>
        </w:rPr>
        <w:t>and</w:t>
      </w:r>
      <w:r>
        <w:rPr>
          <w:spacing w:val="-4"/>
          <w:sz w:val="20"/>
        </w:rPr>
        <w:t xml:space="preserve"> </w:t>
      </w:r>
      <w:r>
        <w:rPr>
          <w:sz w:val="20"/>
        </w:rPr>
        <w:t>all</w:t>
      </w:r>
      <w:r>
        <w:rPr>
          <w:spacing w:val="-5"/>
          <w:sz w:val="20"/>
        </w:rPr>
        <w:t xml:space="preserve"> </w:t>
      </w:r>
      <w:r>
        <w:rPr>
          <w:sz w:val="20"/>
        </w:rPr>
        <w:t>costs</w:t>
      </w:r>
      <w:r>
        <w:rPr>
          <w:spacing w:val="-3"/>
          <w:sz w:val="20"/>
        </w:rPr>
        <w:t xml:space="preserve"> </w:t>
      </w:r>
      <w:r>
        <w:rPr>
          <w:sz w:val="20"/>
        </w:rPr>
        <w:t>and</w:t>
      </w:r>
      <w:r>
        <w:rPr>
          <w:spacing w:val="-3"/>
          <w:sz w:val="20"/>
        </w:rPr>
        <w:t xml:space="preserve"> </w:t>
      </w:r>
      <w:r>
        <w:rPr>
          <w:sz w:val="20"/>
        </w:rPr>
        <w:t>expenses</w:t>
      </w:r>
      <w:r>
        <w:rPr>
          <w:spacing w:val="-3"/>
          <w:sz w:val="20"/>
        </w:rPr>
        <w:t xml:space="preserve"> </w:t>
      </w:r>
      <w:r>
        <w:rPr>
          <w:sz w:val="20"/>
        </w:rPr>
        <w:t>in</w:t>
      </w:r>
      <w:r>
        <w:rPr>
          <w:spacing w:val="-2"/>
          <w:sz w:val="20"/>
        </w:rPr>
        <w:t xml:space="preserve"> </w:t>
      </w:r>
      <w:r>
        <w:rPr>
          <w:sz w:val="20"/>
        </w:rPr>
        <w:t xml:space="preserve">connection with the protection, preservation and enforcement of </w:t>
      </w:r>
      <w:proofErr w:type="spellStart"/>
      <w:r>
        <w:rPr>
          <w:sz w:val="20"/>
        </w:rPr>
        <w:t>eSett’s</w:t>
      </w:r>
      <w:proofErr w:type="spellEnd"/>
      <w:r>
        <w:rPr>
          <w:sz w:val="20"/>
        </w:rPr>
        <w:t xml:space="preserve"> rights against the Account Holder under the Imbalance Settlement Agreement</w:t>
      </w:r>
      <w:r w:rsidR="00473F74">
        <w:rPr>
          <w:sz w:val="20"/>
        </w:rPr>
        <w:t xml:space="preserve"> / the </w:t>
      </w:r>
      <w:r w:rsidR="0051045E">
        <w:rPr>
          <w:sz w:val="20"/>
        </w:rPr>
        <w:t>Balancing Service Agreement</w:t>
      </w:r>
      <w:r>
        <w:rPr>
          <w:sz w:val="20"/>
        </w:rPr>
        <w:t xml:space="preserve"> and this Agreement (the “Secured Obligations”).</w:t>
      </w:r>
    </w:p>
    <w:p w14:paraId="54FFED15" w14:textId="77777777" w:rsidR="00D96DAF" w:rsidRDefault="00A32400">
      <w:pPr>
        <w:pStyle w:val="ListParagraph"/>
        <w:numPr>
          <w:ilvl w:val="3"/>
          <w:numId w:val="4"/>
        </w:numPr>
        <w:tabs>
          <w:tab w:val="left" w:pos="679"/>
          <w:tab w:val="left" w:pos="680"/>
        </w:tabs>
        <w:spacing w:before="180"/>
        <w:ind w:right="202"/>
        <w:rPr>
          <w:sz w:val="20"/>
        </w:rPr>
      </w:pPr>
      <w:r>
        <w:rPr>
          <w:sz w:val="20"/>
        </w:rPr>
        <w:t>The pledge is established pursuant to the law of the state where the entity (Settlement Bank or its branch)</w:t>
      </w:r>
      <w:r>
        <w:rPr>
          <w:spacing w:val="-1"/>
          <w:sz w:val="20"/>
        </w:rPr>
        <w:t xml:space="preserve"> </w:t>
      </w:r>
      <w:r>
        <w:rPr>
          <w:sz w:val="20"/>
        </w:rPr>
        <w:t>with</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cash</w:t>
      </w:r>
      <w:r>
        <w:rPr>
          <w:spacing w:val="-1"/>
          <w:sz w:val="20"/>
        </w:rPr>
        <w:t xml:space="preserve"> </w:t>
      </w:r>
      <w:r>
        <w:rPr>
          <w:sz w:val="20"/>
        </w:rPr>
        <w:t>is deposited is located,</w:t>
      </w:r>
      <w:r>
        <w:rPr>
          <w:spacing w:val="-2"/>
          <w:sz w:val="20"/>
        </w:rPr>
        <w:t xml:space="preserve"> </w:t>
      </w:r>
      <w:proofErr w:type="gramStart"/>
      <w:r>
        <w:rPr>
          <w:sz w:val="20"/>
        </w:rPr>
        <w:t>i.e.</w:t>
      </w:r>
      <w:proofErr w:type="gramEnd"/>
      <w:r>
        <w:rPr>
          <w:spacing w:val="-2"/>
          <w:sz w:val="20"/>
        </w:rPr>
        <w:t xml:space="preserve"> </w:t>
      </w:r>
      <w:r>
        <w:rPr>
          <w:sz w:val="20"/>
        </w:rPr>
        <w:t>where</w:t>
      </w:r>
      <w:r>
        <w:rPr>
          <w:spacing w:val="-1"/>
          <w:sz w:val="20"/>
        </w:rPr>
        <w:t xml:space="preserve"> </w:t>
      </w:r>
      <w:r>
        <w:rPr>
          <w:sz w:val="20"/>
        </w:rPr>
        <w:t>the</w:t>
      </w:r>
      <w:r>
        <w:rPr>
          <w:spacing w:val="-1"/>
          <w:sz w:val="20"/>
        </w:rPr>
        <w:t xml:space="preserve"> </w:t>
      </w:r>
      <w:r>
        <w:rPr>
          <w:sz w:val="20"/>
        </w:rPr>
        <w:t>Cash Collateral Account is located. The</w:t>
      </w:r>
      <w:r>
        <w:rPr>
          <w:spacing w:val="-5"/>
          <w:sz w:val="20"/>
        </w:rPr>
        <w:t xml:space="preserve"> </w:t>
      </w:r>
      <w:r>
        <w:rPr>
          <w:sz w:val="20"/>
        </w:rPr>
        <w:t>perfection</w:t>
      </w:r>
      <w:r>
        <w:rPr>
          <w:spacing w:val="-5"/>
          <w:sz w:val="20"/>
        </w:rPr>
        <w:t xml:space="preserve"> </w:t>
      </w:r>
      <w:r>
        <w:rPr>
          <w:sz w:val="20"/>
        </w:rPr>
        <w:t>acts</w:t>
      </w:r>
      <w:r>
        <w:rPr>
          <w:spacing w:val="-4"/>
          <w:sz w:val="20"/>
        </w:rPr>
        <w:t xml:space="preserve"> </w:t>
      </w:r>
      <w:r>
        <w:rPr>
          <w:sz w:val="20"/>
        </w:rPr>
        <w:t>required</w:t>
      </w:r>
      <w:r>
        <w:rPr>
          <w:spacing w:val="-5"/>
          <w:sz w:val="20"/>
        </w:rPr>
        <w:t xml:space="preserve"> </w:t>
      </w:r>
      <w:r>
        <w:rPr>
          <w:sz w:val="20"/>
        </w:rPr>
        <w:t>to</w:t>
      </w:r>
      <w:r>
        <w:rPr>
          <w:spacing w:val="-3"/>
          <w:sz w:val="20"/>
        </w:rPr>
        <w:t xml:space="preserve"> </w:t>
      </w:r>
      <w:r>
        <w:rPr>
          <w:sz w:val="20"/>
        </w:rPr>
        <w:t>provide</w:t>
      </w:r>
      <w:r>
        <w:rPr>
          <w:spacing w:val="-3"/>
          <w:sz w:val="20"/>
        </w:rPr>
        <w:t xml:space="preserve"> </w:t>
      </w:r>
      <w:r>
        <w:rPr>
          <w:sz w:val="20"/>
        </w:rPr>
        <w:t>validity,</w:t>
      </w:r>
      <w:r>
        <w:rPr>
          <w:spacing w:val="-5"/>
          <w:sz w:val="20"/>
        </w:rPr>
        <w:t xml:space="preserve"> </w:t>
      </w:r>
      <w:r>
        <w:rPr>
          <w:sz w:val="20"/>
        </w:rPr>
        <w:t>enforceability</w:t>
      </w:r>
      <w:r>
        <w:rPr>
          <w:spacing w:val="-4"/>
          <w:sz w:val="20"/>
        </w:rPr>
        <w:t xml:space="preserve"> </w:t>
      </w:r>
      <w:r>
        <w:rPr>
          <w:sz w:val="20"/>
        </w:rPr>
        <w:t>and</w:t>
      </w:r>
      <w:r>
        <w:rPr>
          <w:spacing w:val="-5"/>
          <w:sz w:val="20"/>
        </w:rPr>
        <w:t xml:space="preserve"> </w:t>
      </w:r>
      <w:proofErr w:type="gramStart"/>
      <w:r>
        <w:rPr>
          <w:sz w:val="20"/>
        </w:rPr>
        <w:t>third</w:t>
      </w:r>
      <w:r>
        <w:rPr>
          <w:spacing w:val="-5"/>
          <w:sz w:val="20"/>
        </w:rPr>
        <w:t xml:space="preserve"> </w:t>
      </w:r>
      <w:r>
        <w:rPr>
          <w:sz w:val="20"/>
        </w:rPr>
        <w:t>party</w:t>
      </w:r>
      <w:proofErr w:type="gramEnd"/>
      <w:r>
        <w:rPr>
          <w:spacing w:val="-3"/>
          <w:sz w:val="20"/>
        </w:rPr>
        <w:t xml:space="preserve"> </w:t>
      </w:r>
      <w:r>
        <w:rPr>
          <w:sz w:val="20"/>
        </w:rPr>
        <w:t>protection</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security interests granted herein shall be established in accordance with such applicable law.</w:t>
      </w:r>
    </w:p>
    <w:p w14:paraId="79371F35" w14:textId="77777777" w:rsidR="00D96DAF" w:rsidRDefault="00A32400">
      <w:pPr>
        <w:pStyle w:val="ListParagraph"/>
        <w:numPr>
          <w:ilvl w:val="3"/>
          <w:numId w:val="4"/>
        </w:numPr>
        <w:tabs>
          <w:tab w:val="left" w:pos="679"/>
          <w:tab w:val="left" w:pos="680"/>
        </w:tabs>
        <w:spacing w:before="180"/>
        <w:ind w:hanging="568"/>
        <w:rPr>
          <w:sz w:val="20"/>
        </w:rPr>
      </w:pPr>
      <w:r>
        <w:rPr>
          <w:sz w:val="20"/>
        </w:rPr>
        <w:t>Enforcement</w:t>
      </w:r>
      <w:r>
        <w:rPr>
          <w:spacing w:val="-11"/>
          <w:sz w:val="20"/>
        </w:rPr>
        <w:t xml:space="preserve"> </w:t>
      </w:r>
      <w:r>
        <w:rPr>
          <w:sz w:val="20"/>
        </w:rPr>
        <w:t>of</w:t>
      </w:r>
      <w:r>
        <w:rPr>
          <w:spacing w:val="-8"/>
          <w:sz w:val="20"/>
        </w:rPr>
        <w:t xml:space="preserve"> </w:t>
      </w:r>
      <w:r>
        <w:rPr>
          <w:spacing w:val="-2"/>
          <w:sz w:val="20"/>
        </w:rPr>
        <w:t>Security</w:t>
      </w:r>
    </w:p>
    <w:p w14:paraId="52B539A0" w14:textId="77777777" w:rsidR="00D96DAF" w:rsidRDefault="00D96DAF">
      <w:pPr>
        <w:pStyle w:val="BodyText"/>
        <w:spacing w:before="4"/>
        <w:rPr>
          <w:sz w:val="17"/>
        </w:rPr>
      </w:pPr>
    </w:p>
    <w:p w14:paraId="0D709541" w14:textId="77777777" w:rsidR="00D96DAF" w:rsidRDefault="00A32400">
      <w:pPr>
        <w:pStyle w:val="ListParagraph"/>
        <w:numPr>
          <w:ilvl w:val="0"/>
          <w:numId w:val="2"/>
        </w:numPr>
        <w:tabs>
          <w:tab w:val="left" w:pos="1104"/>
          <w:tab w:val="left" w:pos="1105"/>
        </w:tabs>
        <w:ind w:hanging="426"/>
        <w:rPr>
          <w:sz w:val="20"/>
        </w:rPr>
      </w:pPr>
      <w:r>
        <w:rPr>
          <w:sz w:val="20"/>
        </w:rPr>
        <w:t>Full</w:t>
      </w:r>
      <w:r>
        <w:rPr>
          <w:spacing w:val="-7"/>
          <w:sz w:val="20"/>
        </w:rPr>
        <w:t xml:space="preserve"> </w:t>
      </w:r>
      <w:r>
        <w:rPr>
          <w:spacing w:val="-2"/>
          <w:sz w:val="20"/>
        </w:rPr>
        <w:t>enforcement</w:t>
      </w:r>
    </w:p>
    <w:p w14:paraId="23850255" w14:textId="45A10917" w:rsidR="00D96DAF" w:rsidRDefault="00A32400" w:rsidP="000B37B9">
      <w:pPr>
        <w:pStyle w:val="BodyText"/>
        <w:spacing w:before="180"/>
        <w:ind w:left="1106" w:right="161"/>
      </w:pPr>
      <w:r>
        <w:t>Upon the occurrence of a default of a payment or any other obligation of the Account Holder under</w:t>
      </w:r>
      <w:r>
        <w:rPr>
          <w:spacing w:val="-3"/>
        </w:rPr>
        <w:t xml:space="preserve"> </w:t>
      </w:r>
      <w:r>
        <w:t>the</w:t>
      </w:r>
      <w:r>
        <w:rPr>
          <w:spacing w:val="-5"/>
        </w:rPr>
        <w:t xml:space="preserve"> </w:t>
      </w:r>
      <w:r>
        <w:t>Imbalance</w:t>
      </w:r>
      <w:r>
        <w:rPr>
          <w:spacing w:val="-2"/>
        </w:rPr>
        <w:t xml:space="preserve"> </w:t>
      </w:r>
      <w:r>
        <w:t>Settlement</w:t>
      </w:r>
      <w:r>
        <w:rPr>
          <w:spacing w:val="-2"/>
        </w:rPr>
        <w:t xml:space="preserve"> </w:t>
      </w:r>
      <w:r>
        <w:t>Agreement</w:t>
      </w:r>
      <w:r w:rsidR="00473F74">
        <w:t xml:space="preserve"> / the </w:t>
      </w:r>
      <w:r w:rsidR="0051045E">
        <w:t xml:space="preserve">Balancing Service </w:t>
      </w:r>
      <w:r w:rsidR="00473F74">
        <w:t xml:space="preserve">Settlement </w:t>
      </w:r>
      <w:r w:rsidR="0051045E">
        <w:t>Agreement</w:t>
      </w:r>
      <w:r>
        <w:t>,</w:t>
      </w:r>
      <w:r>
        <w:rPr>
          <w:spacing w:val="-2"/>
        </w:rPr>
        <w:t xml:space="preserve"> </w:t>
      </w:r>
      <w:r>
        <w:t>and</w:t>
      </w:r>
      <w:r>
        <w:rPr>
          <w:spacing w:val="-2"/>
        </w:rPr>
        <w:t xml:space="preserve"> </w:t>
      </w:r>
      <w:r>
        <w:t>for</w:t>
      </w:r>
      <w:r>
        <w:rPr>
          <w:spacing w:val="-3"/>
        </w:rPr>
        <w:t xml:space="preserve"> </w:t>
      </w:r>
      <w:r>
        <w:t>as</w:t>
      </w:r>
      <w:r>
        <w:rPr>
          <w:spacing w:val="-3"/>
        </w:rPr>
        <w:t xml:space="preserve"> </w:t>
      </w:r>
      <w:r>
        <w:t>long</w:t>
      </w:r>
      <w:r>
        <w:rPr>
          <w:spacing w:val="-2"/>
        </w:rPr>
        <w:t xml:space="preserve"> </w:t>
      </w:r>
      <w:r>
        <w:t>as</w:t>
      </w:r>
      <w:r>
        <w:rPr>
          <w:spacing w:val="-3"/>
        </w:rPr>
        <w:t xml:space="preserve"> </w:t>
      </w:r>
      <w:r>
        <w:t>the</w:t>
      </w:r>
      <w:r>
        <w:rPr>
          <w:spacing w:val="-4"/>
        </w:rPr>
        <w:t xml:space="preserve"> </w:t>
      </w:r>
      <w:r>
        <w:t>same</w:t>
      </w:r>
      <w:r>
        <w:rPr>
          <w:spacing w:val="-4"/>
        </w:rPr>
        <w:t xml:space="preserve"> </w:t>
      </w:r>
      <w:r>
        <w:t>is</w:t>
      </w:r>
      <w:r>
        <w:rPr>
          <w:spacing w:val="-3"/>
        </w:rPr>
        <w:t xml:space="preserve"> </w:t>
      </w:r>
      <w:r>
        <w:t>continuing,</w:t>
      </w:r>
      <w:r>
        <w:rPr>
          <w:spacing w:val="-2"/>
        </w:rPr>
        <w:t xml:space="preserve"> </w:t>
      </w:r>
      <w:r>
        <w:t>eSett</w:t>
      </w:r>
      <w:r>
        <w:rPr>
          <w:spacing w:val="-5"/>
        </w:rPr>
        <w:t xml:space="preserve"> </w:t>
      </w:r>
      <w:r>
        <w:t xml:space="preserve">may enforce the pledge and have the right to debit the balance on the Cash Collateral Account to cover any claims secured under Section 3.3. For this </w:t>
      </w:r>
      <w:proofErr w:type="gramStart"/>
      <w:r>
        <w:t>purpose</w:t>
      </w:r>
      <w:proofErr w:type="gramEnd"/>
      <w:r>
        <w:t xml:space="preserve"> eSett may instruct the Settlement Bank to transfer the funds, in whole or in part, from the Cash Collateral Account to any bank account</w:t>
      </w:r>
      <w:r>
        <w:rPr>
          <w:spacing w:val="-4"/>
        </w:rPr>
        <w:t xml:space="preserve"> </w:t>
      </w:r>
      <w:r>
        <w:t>designated</w:t>
      </w:r>
      <w:r>
        <w:rPr>
          <w:spacing w:val="-3"/>
        </w:rPr>
        <w:t xml:space="preserve"> </w:t>
      </w:r>
      <w:r>
        <w:t>by eSett</w:t>
      </w:r>
      <w:r>
        <w:rPr>
          <w:spacing w:val="-3"/>
        </w:rPr>
        <w:t xml:space="preserve"> </w:t>
      </w:r>
      <w:r>
        <w:t>and/or</w:t>
      </w:r>
      <w:r>
        <w:rPr>
          <w:spacing w:val="-2"/>
        </w:rPr>
        <w:t xml:space="preserve"> </w:t>
      </w:r>
      <w:r>
        <w:t>to</w:t>
      </w:r>
      <w:r>
        <w:rPr>
          <w:spacing w:val="-1"/>
        </w:rPr>
        <w:t xml:space="preserve"> </w:t>
      </w:r>
      <w:r>
        <w:t>apply</w:t>
      </w:r>
      <w:r>
        <w:rPr>
          <w:spacing w:val="-2"/>
        </w:rPr>
        <w:t xml:space="preserve"> </w:t>
      </w:r>
      <w:r>
        <w:t>any</w:t>
      </w:r>
      <w:r>
        <w:rPr>
          <w:spacing w:val="-2"/>
        </w:rPr>
        <w:t xml:space="preserve"> </w:t>
      </w:r>
      <w:r>
        <w:t>proceeds</w:t>
      </w:r>
      <w:r>
        <w:rPr>
          <w:spacing w:val="-2"/>
        </w:rPr>
        <w:t xml:space="preserve"> </w:t>
      </w:r>
      <w:r>
        <w:t>of</w:t>
      </w:r>
      <w:r>
        <w:rPr>
          <w:spacing w:val="-4"/>
        </w:rPr>
        <w:t xml:space="preserve"> </w:t>
      </w:r>
      <w:r>
        <w:t>such</w:t>
      </w:r>
      <w:r>
        <w:rPr>
          <w:spacing w:val="-1"/>
        </w:rPr>
        <w:t xml:space="preserve"> </w:t>
      </w:r>
      <w:r>
        <w:t>enforcement</w:t>
      </w:r>
      <w:r>
        <w:rPr>
          <w:spacing w:val="-3"/>
        </w:rPr>
        <w:t xml:space="preserve"> </w:t>
      </w:r>
      <w:r>
        <w:t>towards</w:t>
      </w:r>
      <w:r>
        <w:rPr>
          <w:spacing w:val="-2"/>
        </w:rPr>
        <w:t xml:space="preserve"> </w:t>
      </w:r>
      <w:r>
        <w:t>payment of the Secured Obligations in accordance with Section 3.5 (iii) (Application of funds). Prior consent of the Account Holder or any advance notice by eSett to the Account Holder is not needed, nor is it necessary for eSett to take any legal or other steps in order to verify or confirm</w:t>
      </w:r>
      <w:r w:rsidR="000B37B9">
        <w:t xml:space="preserve"> </w:t>
      </w:r>
      <w:proofErr w:type="spellStart"/>
      <w:r>
        <w:t>eSett’s</w:t>
      </w:r>
      <w:proofErr w:type="spellEnd"/>
      <w:r>
        <w:rPr>
          <w:spacing w:val="-3"/>
        </w:rPr>
        <w:t xml:space="preserve"> </w:t>
      </w:r>
      <w:r>
        <w:t>entitlements</w:t>
      </w:r>
      <w:r>
        <w:rPr>
          <w:spacing w:val="-3"/>
        </w:rPr>
        <w:t xml:space="preserve"> </w:t>
      </w:r>
      <w:r>
        <w:t>(including</w:t>
      </w:r>
      <w:r>
        <w:rPr>
          <w:spacing w:val="-5"/>
        </w:rPr>
        <w:t xml:space="preserve"> </w:t>
      </w:r>
      <w:r>
        <w:t>a</w:t>
      </w:r>
      <w:r>
        <w:rPr>
          <w:spacing w:val="-5"/>
        </w:rPr>
        <w:t xml:space="preserve"> </w:t>
      </w:r>
      <w:r>
        <w:t>judgment</w:t>
      </w:r>
      <w:r>
        <w:rPr>
          <w:spacing w:val="-2"/>
        </w:rPr>
        <w:t xml:space="preserve"> </w:t>
      </w:r>
      <w:r>
        <w:t>or</w:t>
      </w:r>
      <w:r>
        <w:rPr>
          <w:spacing w:val="-4"/>
        </w:rPr>
        <w:t xml:space="preserve"> </w:t>
      </w:r>
      <w:r>
        <w:t>a</w:t>
      </w:r>
      <w:r>
        <w:rPr>
          <w:spacing w:val="-4"/>
        </w:rPr>
        <w:t xml:space="preserve"> </w:t>
      </w:r>
      <w:r>
        <w:t>decision</w:t>
      </w:r>
      <w:r>
        <w:rPr>
          <w:spacing w:val="-4"/>
        </w:rPr>
        <w:t xml:space="preserve"> </w:t>
      </w:r>
      <w:r>
        <w:t>of</w:t>
      </w:r>
      <w:r>
        <w:rPr>
          <w:spacing w:val="-2"/>
        </w:rPr>
        <w:t xml:space="preserve"> </w:t>
      </w:r>
      <w:r>
        <w:t>a</w:t>
      </w:r>
      <w:r>
        <w:rPr>
          <w:spacing w:val="-4"/>
        </w:rPr>
        <w:t xml:space="preserve"> </w:t>
      </w:r>
      <w:r>
        <w:t>competent</w:t>
      </w:r>
      <w:r>
        <w:rPr>
          <w:spacing w:val="-5"/>
        </w:rPr>
        <w:t xml:space="preserve"> </w:t>
      </w:r>
      <w:r>
        <w:t>court)</w:t>
      </w:r>
      <w:r>
        <w:rPr>
          <w:spacing w:val="-1"/>
        </w:rPr>
        <w:t xml:space="preserve"> </w:t>
      </w:r>
      <w:r>
        <w:t>or</w:t>
      </w:r>
      <w:r>
        <w:rPr>
          <w:spacing w:val="-4"/>
        </w:rPr>
        <w:t xml:space="preserve"> </w:t>
      </w:r>
      <w:proofErr w:type="gramStart"/>
      <w:r>
        <w:t>in</w:t>
      </w:r>
      <w:r>
        <w:rPr>
          <w:spacing w:val="-4"/>
        </w:rPr>
        <w:t xml:space="preserve"> </w:t>
      </w:r>
      <w:r>
        <w:t>order</w:t>
      </w:r>
      <w:r>
        <w:rPr>
          <w:spacing w:val="-3"/>
        </w:rPr>
        <w:t xml:space="preserve"> </w:t>
      </w:r>
      <w:r>
        <w:t>for</w:t>
      </w:r>
      <w:proofErr w:type="gramEnd"/>
      <w:r>
        <w:rPr>
          <w:spacing w:val="-4"/>
        </w:rPr>
        <w:t xml:space="preserve"> </w:t>
      </w:r>
      <w:r>
        <w:t>eSett to exercise any and all of its rights hereunder.</w:t>
      </w:r>
    </w:p>
    <w:p w14:paraId="40B731B3" w14:textId="34AF099B" w:rsidR="00D96DAF" w:rsidRDefault="00A32400">
      <w:pPr>
        <w:pStyle w:val="BodyText"/>
        <w:spacing w:before="179"/>
        <w:ind w:left="1106" w:right="162"/>
      </w:pPr>
      <w:r>
        <w:lastRenderedPageBreak/>
        <w:t xml:space="preserve">For the purpose of enforcing the pledge created by this Agreement, the Account Holder hereby irrevocably </w:t>
      </w:r>
      <w:proofErr w:type="spellStart"/>
      <w:r>
        <w:t>authorises</w:t>
      </w:r>
      <w:proofErr w:type="spellEnd"/>
      <w:r>
        <w:t xml:space="preserve"> eSett to act in the name of the Account Holder and on behalf of the Account</w:t>
      </w:r>
      <w:r>
        <w:rPr>
          <w:spacing w:val="-4"/>
        </w:rPr>
        <w:t xml:space="preserve"> </w:t>
      </w:r>
      <w:r>
        <w:t>Holder</w:t>
      </w:r>
      <w:r>
        <w:rPr>
          <w:spacing w:val="-2"/>
        </w:rPr>
        <w:t xml:space="preserve"> </w:t>
      </w:r>
      <w:r>
        <w:t>to</w:t>
      </w:r>
      <w:r>
        <w:rPr>
          <w:spacing w:val="-2"/>
        </w:rPr>
        <w:t xml:space="preserve"> </w:t>
      </w:r>
      <w:r>
        <w:t>take</w:t>
      </w:r>
      <w:r>
        <w:rPr>
          <w:spacing w:val="-2"/>
        </w:rPr>
        <w:t xml:space="preserve"> </w:t>
      </w:r>
      <w:r>
        <w:t>any necessary</w:t>
      </w:r>
      <w:r>
        <w:rPr>
          <w:spacing w:val="-2"/>
        </w:rPr>
        <w:t xml:space="preserve"> </w:t>
      </w:r>
      <w:r>
        <w:t>or</w:t>
      </w:r>
      <w:r>
        <w:rPr>
          <w:spacing w:val="-3"/>
        </w:rPr>
        <w:t xml:space="preserve"> </w:t>
      </w:r>
      <w:r>
        <w:t>appropriate</w:t>
      </w:r>
      <w:r>
        <w:rPr>
          <w:spacing w:val="-4"/>
        </w:rPr>
        <w:t xml:space="preserve"> </w:t>
      </w:r>
      <w:r>
        <w:t>steps</w:t>
      </w:r>
      <w:r>
        <w:rPr>
          <w:spacing w:val="-2"/>
        </w:rPr>
        <w:t xml:space="preserve"> </w:t>
      </w:r>
      <w:r>
        <w:t>in</w:t>
      </w:r>
      <w:r>
        <w:rPr>
          <w:spacing w:val="-3"/>
        </w:rPr>
        <w:t xml:space="preserve"> </w:t>
      </w:r>
      <w:r>
        <w:t>respect</w:t>
      </w:r>
      <w:r>
        <w:rPr>
          <w:spacing w:val="-3"/>
        </w:rPr>
        <w:t xml:space="preserve"> </w:t>
      </w:r>
      <w:r>
        <w:t>of</w:t>
      </w:r>
      <w:r>
        <w:rPr>
          <w:spacing w:val="-3"/>
        </w:rPr>
        <w:t xml:space="preserve"> </w:t>
      </w:r>
      <w:r>
        <w:t>the</w:t>
      </w:r>
      <w:r>
        <w:rPr>
          <w:spacing w:val="-3"/>
        </w:rPr>
        <w:t xml:space="preserve"> </w:t>
      </w:r>
      <w:r>
        <w:t>enforcement</w:t>
      </w:r>
      <w:r>
        <w:rPr>
          <w:spacing w:val="-2"/>
        </w:rPr>
        <w:t xml:space="preserve"> </w:t>
      </w:r>
      <w:r>
        <w:t>of</w:t>
      </w:r>
      <w:r>
        <w:rPr>
          <w:spacing w:val="-4"/>
        </w:rPr>
        <w:t xml:space="preserve"> </w:t>
      </w:r>
      <w:r>
        <w:t>rights of pledge granted hereunder. This power of attorney shall remain in full force and effect throughout the validity of this Agreement.</w:t>
      </w:r>
    </w:p>
    <w:p w14:paraId="4EFA6A0E" w14:textId="77777777" w:rsidR="00D96DAF" w:rsidRDefault="00D96DAF">
      <w:pPr>
        <w:pStyle w:val="BodyText"/>
        <w:spacing w:before="5"/>
        <w:rPr>
          <w:sz w:val="17"/>
        </w:rPr>
      </w:pPr>
    </w:p>
    <w:p w14:paraId="77C3869B" w14:textId="77777777" w:rsidR="00D96DAF" w:rsidRDefault="00A32400">
      <w:pPr>
        <w:pStyle w:val="ListParagraph"/>
        <w:numPr>
          <w:ilvl w:val="0"/>
          <w:numId w:val="2"/>
        </w:numPr>
        <w:tabs>
          <w:tab w:val="left" w:pos="1104"/>
          <w:tab w:val="left" w:pos="1105"/>
        </w:tabs>
        <w:ind w:hanging="426"/>
        <w:rPr>
          <w:sz w:val="20"/>
        </w:rPr>
      </w:pPr>
      <w:r>
        <w:rPr>
          <w:sz w:val="20"/>
        </w:rPr>
        <w:t>Waiver</w:t>
      </w:r>
      <w:r>
        <w:rPr>
          <w:spacing w:val="-8"/>
          <w:sz w:val="20"/>
        </w:rPr>
        <w:t xml:space="preserve"> </w:t>
      </w:r>
      <w:r>
        <w:rPr>
          <w:sz w:val="20"/>
        </w:rPr>
        <w:t>of</w:t>
      </w:r>
      <w:r>
        <w:rPr>
          <w:spacing w:val="-8"/>
          <w:sz w:val="20"/>
        </w:rPr>
        <w:t xml:space="preserve"> </w:t>
      </w:r>
      <w:r>
        <w:rPr>
          <w:sz w:val="20"/>
        </w:rPr>
        <w:t>statutory</w:t>
      </w:r>
      <w:r>
        <w:rPr>
          <w:spacing w:val="-7"/>
          <w:sz w:val="20"/>
        </w:rPr>
        <w:t xml:space="preserve"> </w:t>
      </w:r>
      <w:r>
        <w:rPr>
          <w:spacing w:val="-2"/>
          <w:sz w:val="20"/>
        </w:rPr>
        <w:t>restrictions</w:t>
      </w:r>
    </w:p>
    <w:p w14:paraId="230FDB40" w14:textId="77777777" w:rsidR="00D96DAF" w:rsidRDefault="00A32400">
      <w:pPr>
        <w:pStyle w:val="BodyText"/>
        <w:spacing w:before="181"/>
        <w:ind w:left="1106" w:right="162"/>
      </w:pPr>
      <w:r>
        <w:t>The provisions of non-mandatory statutory restrictions shall not be applied in case they are in discrepancy</w:t>
      </w:r>
      <w:r>
        <w:rPr>
          <w:spacing w:val="-2"/>
        </w:rPr>
        <w:t xml:space="preserve"> </w:t>
      </w:r>
      <w:r>
        <w:t>to</w:t>
      </w:r>
      <w:r>
        <w:rPr>
          <w:spacing w:val="-1"/>
        </w:rPr>
        <w:t xml:space="preserve"> </w:t>
      </w:r>
      <w:r>
        <w:t>the</w:t>
      </w:r>
      <w:r>
        <w:rPr>
          <w:spacing w:val="-1"/>
        </w:rPr>
        <w:t xml:space="preserve"> </w:t>
      </w:r>
      <w:r>
        <w:t>terms</w:t>
      </w:r>
      <w:r>
        <w:rPr>
          <w:spacing w:val="-2"/>
        </w:rPr>
        <w:t xml:space="preserve"> </w:t>
      </w:r>
      <w:r>
        <w:t>and</w:t>
      </w:r>
      <w:r>
        <w:rPr>
          <w:spacing w:val="-4"/>
        </w:rPr>
        <w:t xml:space="preserve"> </w:t>
      </w:r>
      <w:r>
        <w:t>conditions of</w:t>
      </w:r>
      <w:r>
        <w:rPr>
          <w:spacing w:val="-4"/>
        </w:rPr>
        <w:t xml:space="preserve"> </w:t>
      </w:r>
      <w:r>
        <w:t>this</w:t>
      </w:r>
      <w:r>
        <w:rPr>
          <w:spacing w:val="-2"/>
        </w:rPr>
        <w:t xml:space="preserve"> </w:t>
      </w:r>
      <w:r>
        <w:t>Agreement.</w:t>
      </w:r>
      <w:r>
        <w:rPr>
          <w:spacing w:val="-1"/>
        </w:rPr>
        <w:t xml:space="preserve"> </w:t>
      </w:r>
      <w:r>
        <w:t>For</w:t>
      </w:r>
      <w:r>
        <w:rPr>
          <w:spacing w:val="-2"/>
        </w:rPr>
        <w:t xml:space="preserve"> </w:t>
      </w:r>
      <w:r>
        <w:t>example,</w:t>
      </w:r>
      <w:r>
        <w:rPr>
          <w:spacing w:val="-4"/>
        </w:rPr>
        <w:t xml:space="preserve"> </w:t>
      </w:r>
      <w:r>
        <w:t>Chapter</w:t>
      </w:r>
      <w:r>
        <w:rPr>
          <w:spacing w:val="-2"/>
        </w:rPr>
        <w:t xml:space="preserve"> </w:t>
      </w:r>
      <w:r>
        <w:t>10</w:t>
      </w:r>
      <w:r>
        <w:rPr>
          <w:spacing w:val="-3"/>
        </w:rPr>
        <w:t xml:space="preserve"> </w:t>
      </w:r>
      <w:r>
        <w:t>Section</w:t>
      </w:r>
      <w:r>
        <w:rPr>
          <w:spacing w:val="-3"/>
        </w:rPr>
        <w:t xml:space="preserve"> </w:t>
      </w:r>
      <w:r>
        <w:t>2</w:t>
      </w:r>
      <w:r>
        <w:rPr>
          <w:spacing w:val="-1"/>
        </w:rPr>
        <w:t xml:space="preserve"> </w:t>
      </w:r>
      <w:r>
        <w:t>of the</w:t>
      </w:r>
      <w:r>
        <w:rPr>
          <w:spacing w:val="-4"/>
        </w:rPr>
        <w:t xml:space="preserve"> </w:t>
      </w:r>
      <w:r>
        <w:t>Finnish</w:t>
      </w:r>
      <w:r>
        <w:rPr>
          <w:spacing w:val="-4"/>
        </w:rPr>
        <w:t xml:space="preserve"> </w:t>
      </w:r>
      <w:r>
        <w:t>Commercial</w:t>
      </w:r>
      <w:r>
        <w:rPr>
          <w:spacing w:val="-4"/>
        </w:rPr>
        <w:t xml:space="preserve"> </w:t>
      </w:r>
      <w:r>
        <w:t>Code</w:t>
      </w:r>
      <w:r>
        <w:rPr>
          <w:spacing w:val="-5"/>
        </w:rPr>
        <w:t xml:space="preserve"> </w:t>
      </w:r>
      <w:r>
        <w:t>(Fi:</w:t>
      </w:r>
      <w:r>
        <w:rPr>
          <w:spacing w:val="-3"/>
        </w:rPr>
        <w:t xml:space="preserve"> </w:t>
      </w:r>
      <w:proofErr w:type="spellStart"/>
      <w:r>
        <w:t>Kauppakaari</w:t>
      </w:r>
      <w:proofErr w:type="spellEnd"/>
      <w:r>
        <w:t>,</w:t>
      </w:r>
      <w:r>
        <w:rPr>
          <w:spacing w:val="-3"/>
        </w:rPr>
        <w:t xml:space="preserve"> </w:t>
      </w:r>
      <w:r>
        <w:t>3/1734,</w:t>
      </w:r>
      <w:r>
        <w:rPr>
          <w:spacing w:val="-4"/>
        </w:rPr>
        <w:t xml:space="preserve"> </w:t>
      </w:r>
      <w:r>
        <w:t>as</w:t>
      </w:r>
      <w:r>
        <w:rPr>
          <w:spacing w:val="-4"/>
        </w:rPr>
        <w:t xml:space="preserve"> </w:t>
      </w:r>
      <w:r>
        <w:t>amended</w:t>
      </w:r>
      <w:r>
        <w:rPr>
          <w:spacing w:val="-3"/>
        </w:rPr>
        <w:t xml:space="preserve"> </w:t>
      </w:r>
      <w:r>
        <w:t>from</w:t>
      </w:r>
      <w:r>
        <w:rPr>
          <w:spacing w:val="-4"/>
        </w:rPr>
        <w:t xml:space="preserve"> </w:t>
      </w:r>
      <w:r>
        <w:t>time</w:t>
      </w:r>
      <w:r>
        <w:rPr>
          <w:spacing w:val="-4"/>
        </w:rPr>
        <w:t xml:space="preserve"> </w:t>
      </w:r>
      <w:r>
        <w:t>to</w:t>
      </w:r>
      <w:r>
        <w:rPr>
          <w:spacing w:val="-3"/>
        </w:rPr>
        <w:t xml:space="preserve"> </w:t>
      </w:r>
      <w:r>
        <w:t>time),</w:t>
      </w:r>
      <w:r>
        <w:rPr>
          <w:spacing w:val="-4"/>
        </w:rPr>
        <w:t xml:space="preserve"> </w:t>
      </w:r>
      <w:r>
        <w:t>including the requirement to give an advance notice to the Account Holder, shall not apply to the pledge under this Agreement and eSett is hereby authorized to enforce the pledge in any manner it deems appropriate.</w:t>
      </w:r>
    </w:p>
    <w:p w14:paraId="325AF24E" w14:textId="77777777" w:rsidR="00D96DAF" w:rsidRDefault="00D96DAF">
      <w:pPr>
        <w:pStyle w:val="BodyText"/>
        <w:spacing w:before="4"/>
        <w:rPr>
          <w:sz w:val="17"/>
        </w:rPr>
      </w:pPr>
    </w:p>
    <w:p w14:paraId="660E5BD2" w14:textId="77777777" w:rsidR="00D96DAF" w:rsidRDefault="00A32400">
      <w:pPr>
        <w:pStyle w:val="ListParagraph"/>
        <w:numPr>
          <w:ilvl w:val="0"/>
          <w:numId w:val="2"/>
        </w:numPr>
        <w:tabs>
          <w:tab w:val="left" w:pos="1105"/>
        </w:tabs>
        <w:ind w:hanging="426"/>
        <w:rPr>
          <w:sz w:val="20"/>
        </w:rPr>
      </w:pPr>
      <w:r>
        <w:rPr>
          <w:sz w:val="20"/>
        </w:rPr>
        <w:t>Application</w:t>
      </w:r>
      <w:r>
        <w:rPr>
          <w:spacing w:val="-10"/>
          <w:sz w:val="20"/>
        </w:rPr>
        <w:t xml:space="preserve"> </w:t>
      </w:r>
      <w:r>
        <w:rPr>
          <w:sz w:val="20"/>
        </w:rPr>
        <w:t>of</w:t>
      </w:r>
      <w:r>
        <w:rPr>
          <w:spacing w:val="-8"/>
          <w:sz w:val="20"/>
        </w:rPr>
        <w:t xml:space="preserve"> </w:t>
      </w:r>
      <w:r>
        <w:rPr>
          <w:spacing w:val="-4"/>
          <w:sz w:val="20"/>
        </w:rPr>
        <w:t>funds</w:t>
      </w:r>
    </w:p>
    <w:p w14:paraId="4FE57E0D" w14:textId="283B3919" w:rsidR="00D96DAF" w:rsidRDefault="00A32400">
      <w:pPr>
        <w:pStyle w:val="BodyText"/>
        <w:spacing w:before="181"/>
        <w:ind w:left="1106" w:right="209"/>
      </w:pPr>
      <w:r>
        <w:t>eSett</w:t>
      </w:r>
      <w:r>
        <w:rPr>
          <w:spacing w:val="-3"/>
        </w:rPr>
        <w:t xml:space="preserve"> </w:t>
      </w:r>
      <w:r>
        <w:t>shall</w:t>
      </w:r>
      <w:r>
        <w:rPr>
          <w:spacing w:val="-2"/>
        </w:rPr>
        <w:t xml:space="preserve"> </w:t>
      </w:r>
      <w:r>
        <w:t>be</w:t>
      </w:r>
      <w:r>
        <w:rPr>
          <w:spacing w:val="-2"/>
        </w:rPr>
        <w:t xml:space="preserve"> </w:t>
      </w:r>
      <w:r>
        <w:t>entitled</w:t>
      </w:r>
      <w:r>
        <w:rPr>
          <w:spacing w:val="-4"/>
        </w:rPr>
        <w:t xml:space="preserve"> </w:t>
      </w:r>
      <w:r>
        <w:t>to</w:t>
      </w:r>
      <w:r>
        <w:rPr>
          <w:spacing w:val="-3"/>
        </w:rPr>
        <w:t xml:space="preserve"> </w:t>
      </w:r>
      <w:r>
        <w:t>apply</w:t>
      </w:r>
      <w:r>
        <w:rPr>
          <w:spacing w:val="-2"/>
        </w:rPr>
        <w:t xml:space="preserve"> </w:t>
      </w:r>
      <w:r>
        <w:t>the</w:t>
      </w:r>
      <w:r>
        <w:rPr>
          <w:spacing w:val="-3"/>
        </w:rPr>
        <w:t xml:space="preserve"> </w:t>
      </w:r>
      <w:r>
        <w:t>funds</w:t>
      </w:r>
      <w:r>
        <w:rPr>
          <w:spacing w:val="-2"/>
        </w:rPr>
        <w:t xml:space="preserve"> </w:t>
      </w:r>
      <w:r>
        <w:t>on</w:t>
      </w:r>
      <w:r>
        <w:rPr>
          <w:spacing w:val="-2"/>
        </w:rPr>
        <w:t xml:space="preserve"> </w:t>
      </w:r>
      <w:r>
        <w:t>the</w:t>
      </w:r>
      <w:r>
        <w:rPr>
          <w:spacing w:val="-2"/>
        </w:rPr>
        <w:t xml:space="preserve"> </w:t>
      </w:r>
      <w:r>
        <w:t>Cash Collateral</w:t>
      </w:r>
      <w:r>
        <w:rPr>
          <w:spacing w:val="-2"/>
        </w:rPr>
        <w:t xml:space="preserve"> </w:t>
      </w:r>
      <w:r>
        <w:t>Account</w:t>
      </w:r>
      <w:r>
        <w:rPr>
          <w:spacing w:val="-4"/>
        </w:rPr>
        <w:t xml:space="preserve"> </w:t>
      </w:r>
      <w:r>
        <w:t>(or</w:t>
      </w:r>
      <w:proofErr w:type="gramStart"/>
      <w:r>
        <w:t>,</w:t>
      </w:r>
      <w:r>
        <w:rPr>
          <w:spacing w:val="-3"/>
        </w:rPr>
        <w:t xml:space="preserve"> </w:t>
      </w:r>
      <w:r>
        <w:t>as</w:t>
      </w:r>
      <w:r>
        <w:rPr>
          <w:spacing w:val="-2"/>
        </w:rPr>
        <w:t xml:space="preserve"> </w:t>
      </w:r>
      <w:r>
        <w:t>the</w:t>
      </w:r>
      <w:r>
        <w:rPr>
          <w:spacing w:val="-4"/>
        </w:rPr>
        <w:t xml:space="preserve"> </w:t>
      </w:r>
      <w:r>
        <w:t>case</w:t>
      </w:r>
      <w:r>
        <w:rPr>
          <w:spacing w:val="-3"/>
        </w:rPr>
        <w:t xml:space="preserve"> </w:t>
      </w:r>
      <w:r>
        <w:t>may</w:t>
      </w:r>
      <w:r>
        <w:rPr>
          <w:spacing w:val="-2"/>
        </w:rPr>
        <w:t xml:space="preserve"> </w:t>
      </w:r>
      <w:r>
        <w:t>be, funds</w:t>
      </w:r>
      <w:proofErr w:type="gramEnd"/>
      <w:r>
        <w:t xml:space="preserve"> on such other bank account to which the funds from the Cash Collateral Account have been transferred pursuant to Section 3.5. (</w:t>
      </w:r>
      <w:proofErr w:type="spellStart"/>
      <w:r>
        <w:t>i</w:t>
      </w:r>
      <w:proofErr w:type="spellEnd"/>
      <w:r>
        <w:t>) (Full enforcement)) in or towards payment of the Secured Obligations as is then due and payable in the manner and order determined by eSett and in accordance with the Imbalance Settlement Agreement</w:t>
      </w:r>
      <w:r w:rsidR="00473F74">
        <w:t xml:space="preserve"> / the </w:t>
      </w:r>
      <w:r w:rsidR="0051045E">
        <w:t xml:space="preserve">Balancing Service </w:t>
      </w:r>
      <w:r w:rsidR="00473F74">
        <w:t xml:space="preserve">Settlement </w:t>
      </w:r>
      <w:r w:rsidR="0051045E">
        <w:t>Agreement</w:t>
      </w:r>
      <w:r>
        <w:t>. Upon the expiry of the validity of this Agreement, the surplus (if any) of such funds shall be promptly released or paid to the Account Holder upon the instructions given by eSett, subject to Section 3.6 and the terms of the Imbalance Settlement Agreement</w:t>
      </w:r>
      <w:r w:rsidR="00473F74">
        <w:t xml:space="preserve"> / the </w:t>
      </w:r>
      <w:r w:rsidR="0051045E">
        <w:t xml:space="preserve">Balancing Service </w:t>
      </w:r>
      <w:r w:rsidR="00473F74">
        <w:t xml:space="preserve">Settlement </w:t>
      </w:r>
      <w:r w:rsidR="0051045E">
        <w:t>Agreement</w:t>
      </w:r>
      <w:r>
        <w:t xml:space="preserve"> and its Appendix 2.</w:t>
      </w:r>
    </w:p>
    <w:p w14:paraId="32218EBE" w14:textId="77777777" w:rsidR="00D96DAF" w:rsidRDefault="00A32400">
      <w:pPr>
        <w:pStyle w:val="ListParagraph"/>
        <w:numPr>
          <w:ilvl w:val="0"/>
          <w:numId w:val="2"/>
        </w:numPr>
        <w:tabs>
          <w:tab w:val="left" w:pos="1105"/>
        </w:tabs>
        <w:spacing w:before="198" w:line="242" w:lineRule="auto"/>
        <w:ind w:right="299"/>
        <w:rPr>
          <w:sz w:val="20"/>
        </w:rPr>
      </w:pPr>
      <w:r>
        <w:rPr>
          <w:sz w:val="20"/>
        </w:rPr>
        <w:t>In</w:t>
      </w:r>
      <w:r>
        <w:rPr>
          <w:spacing w:val="-4"/>
          <w:sz w:val="20"/>
        </w:rPr>
        <w:t xml:space="preserve"> </w:t>
      </w:r>
      <w:r>
        <w:rPr>
          <w:sz w:val="20"/>
        </w:rPr>
        <w:t>addition,</w:t>
      </w:r>
      <w:r>
        <w:rPr>
          <w:spacing w:val="-5"/>
          <w:sz w:val="20"/>
        </w:rPr>
        <w:t xml:space="preserve"> </w:t>
      </w:r>
      <w:r>
        <w:rPr>
          <w:sz w:val="20"/>
        </w:rPr>
        <w:t>eSett</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entitled</w:t>
      </w:r>
      <w:r>
        <w:rPr>
          <w:spacing w:val="-2"/>
          <w:sz w:val="20"/>
        </w:rPr>
        <w:t xml:space="preserve"> </w:t>
      </w:r>
      <w:r>
        <w:rPr>
          <w:sz w:val="20"/>
        </w:rPr>
        <w:t>to</w:t>
      </w:r>
      <w:r>
        <w:rPr>
          <w:spacing w:val="-2"/>
          <w:sz w:val="20"/>
        </w:rPr>
        <w:t xml:space="preserve"> </w:t>
      </w:r>
      <w:r>
        <w:rPr>
          <w:sz w:val="20"/>
        </w:rPr>
        <w:t>do</w:t>
      </w:r>
      <w:r>
        <w:rPr>
          <w:spacing w:val="-5"/>
          <w:sz w:val="20"/>
        </w:rPr>
        <w:t xml:space="preserve"> </w:t>
      </w:r>
      <w:r>
        <w:rPr>
          <w:sz w:val="20"/>
        </w:rPr>
        <w:t>all</w:t>
      </w:r>
      <w:r>
        <w:rPr>
          <w:spacing w:val="-3"/>
          <w:sz w:val="20"/>
        </w:rPr>
        <w:t xml:space="preserve"> </w:t>
      </w:r>
      <w:r>
        <w:rPr>
          <w:sz w:val="20"/>
        </w:rPr>
        <w:t>other</w:t>
      </w:r>
      <w:r>
        <w:rPr>
          <w:spacing w:val="-4"/>
          <w:sz w:val="20"/>
        </w:rPr>
        <w:t xml:space="preserve"> </w:t>
      </w:r>
      <w:r>
        <w:rPr>
          <w:sz w:val="20"/>
        </w:rPr>
        <w:t>things</w:t>
      </w:r>
      <w:r>
        <w:rPr>
          <w:spacing w:val="-1"/>
          <w:sz w:val="20"/>
        </w:rPr>
        <w:t xml:space="preserve"> </w:t>
      </w:r>
      <w:r>
        <w:rPr>
          <w:sz w:val="20"/>
        </w:rPr>
        <w:t>in</w:t>
      </w:r>
      <w:r>
        <w:rPr>
          <w:spacing w:val="-4"/>
          <w:sz w:val="20"/>
        </w:rPr>
        <w:t xml:space="preserve"> </w:t>
      </w:r>
      <w:r>
        <w:rPr>
          <w:sz w:val="20"/>
        </w:rPr>
        <w:t>relation</w:t>
      </w:r>
      <w:r>
        <w:rPr>
          <w:spacing w:val="-2"/>
          <w:sz w:val="20"/>
        </w:rPr>
        <w:t xml:space="preserve"> </w:t>
      </w:r>
      <w:r>
        <w:rPr>
          <w:sz w:val="20"/>
        </w:rPr>
        <w:t>to</w:t>
      </w:r>
      <w:r>
        <w:rPr>
          <w:spacing w:val="-4"/>
          <w:sz w:val="20"/>
        </w:rPr>
        <w:t xml:space="preserve"> </w:t>
      </w:r>
      <w:r>
        <w:rPr>
          <w:sz w:val="20"/>
        </w:rPr>
        <w:t>the</w:t>
      </w:r>
      <w:r>
        <w:rPr>
          <w:spacing w:val="-5"/>
          <w:sz w:val="20"/>
        </w:rPr>
        <w:t xml:space="preserve"> </w:t>
      </w:r>
      <w:r>
        <w:rPr>
          <w:sz w:val="20"/>
        </w:rPr>
        <w:t>Cash Collateral</w:t>
      </w:r>
      <w:r>
        <w:rPr>
          <w:spacing w:val="-2"/>
          <w:sz w:val="20"/>
        </w:rPr>
        <w:t xml:space="preserve"> </w:t>
      </w:r>
      <w:r>
        <w:rPr>
          <w:sz w:val="20"/>
        </w:rPr>
        <w:t>Account permitted by applicable law.</w:t>
      </w:r>
    </w:p>
    <w:p w14:paraId="4C6DD694" w14:textId="77777777" w:rsidR="00D96DAF" w:rsidRDefault="00D96DAF">
      <w:pPr>
        <w:pStyle w:val="BodyText"/>
        <w:rPr>
          <w:sz w:val="22"/>
        </w:rPr>
      </w:pPr>
    </w:p>
    <w:p w14:paraId="2CCDD784" w14:textId="77777777" w:rsidR="00D96DAF" w:rsidRDefault="00A32400">
      <w:pPr>
        <w:pStyle w:val="ListParagraph"/>
        <w:numPr>
          <w:ilvl w:val="1"/>
          <w:numId w:val="1"/>
        </w:numPr>
        <w:tabs>
          <w:tab w:val="left" w:pos="679"/>
          <w:tab w:val="left" w:pos="680"/>
        </w:tabs>
        <w:spacing w:before="153"/>
        <w:ind w:right="166"/>
        <w:rPr>
          <w:sz w:val="20"/>
        </w:rPr>
      </w:pPr>
      <w:r>
        <w:rPr>
          <w:sz w:val="20"/>
        </w:rPr>
        <w:t>The</w:t>
      </w:r>
      <w:r>
        <w:rPr>
          <w:spacing w:val="-4"/>
          <w:sz w:val="20"/>
        </w:rPr>
        <w:t xml:space="preserve"> </w:t>
      </w:r>
      <w:r>
        <w:rPr>
          <w:sz w:val="20"/>
        </w:rPr>
        <w:t>Account</w:t>
      </w:r>
      <w:r>
        <w:rPr>
          <w:spacing w:val="-4"/>
          <w:sz w:val="20"/>
        </w:rPr>
        <w:t xml:space="preserve"> </w:t>
      </w:r>
      <w:r>
        <w:rPr>
          <w:sz w:val="20"/>
        </w:rPr>
        <w:t>Holder</w:t>
      </w:r>
      <w:r>
        <w:rPr>
          <w:spacing w:val="-3"/>
          <w:sz w:val="20"/>
        </w:rPr>
        <w:t xml:space="preserve"> </w:t>
      </w:r>
      <w:r>
        <w:rPr>
          <w:sz w:val="20"/>
        </w:rPr>
        <w:t>shall</w:t>
      </w:r>
      <w:r>
        <w:rPr>
          <w:spacing w:val="-2"/>
          <w:sz w:val="20"/>
        </w:rPr>
        <w:t xml:space="preserve"> </w:t>
      </w:r>
      <w:r>
        <w:rPr>
          <w:sz w:val="20"/>
        </w:rPr>
        <w:t>not</w:t>
      </w:r>
      <w:r>
        <w:rPr>
          <w:spacing w:val="-4"/>
          <w:sz w:val="20"/>
        </w:rPr>
        <w:t xml:space="preserve"> </w:t>
      </w:r>
      <w:r>
        <w:rPr>
          <w:sz w:val="20"/>
        </w:rPr>
        <w:t>be</w:t>
      </w:r>
      <w:r>
        <w:rPr>
          <w:spacing w:val="-1"/>
          <w:sz w:val="20"/>
        </w:rPr>
        <w:t xml:space="preserve"> </w:t>
      </w:r>
      <w:r>
        <w:rPr>
          <w:sz w:val="20"/>
        </w:rPr>
        <w:t>entitled</w:t>
      </w:r>
      <w:r>
        <w:rPr>
          <w:spacing w:val="-2"/>
          <w:sz w:val="20"/>
        </w:rPr>
        <w:t xml:space="preserve"> </w:t>
      </w:r>
      <w:r>
        <w:rPr>
          <w:sz w:val="20"/>
        </w:rPr>
        <w:t>to</w:t>
      </w:r>
      <w:r>
        <w:rPr>
          <w:spacing w:val="-3"/>
          <w:sz w:val="20"/>
        </w:rPr>
        <w:t xml:space="preserve"> </w:t>
      </w:r>
      <w:r>
        <w:rPr>
          <w:sz w:val="20"/>
        </w:rPr>
        <w:t>dispose</w:t>
      </w:r>
      <w:r>
        <w:rPr>
          <w:spacing w:val="-1"/>
          <w:sz w:val="20"/>
        </w:rPr>
        <w:t xml:space="preserve"> </w:t>
      </w:r>
      <w:r>
        <w:rPr>
          <w:sz w:val="20"/>
        </w:rPr>
        <w:t>of</w:t>
      </w:r>
      <w:r>
        <w:rPr>
          <w:spacing w:val="-1"/>
          <w:sz w:val="20"/>
        </w:rPr>
        <w:t xml:space="preserve"> </w:t>
      </w:r>
      <w:r>
        <w:rPr>
          <w:sz w:val="20"/>
        </w:rPr>
        <w:t>any</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rights</w:t>
      </w:r>
      <w:r>
        <w:rPr>
          <w:spacing w:val="-2"/>
          <w:sz w:val="20"/>
        </w:rPr>
        <w:t xml:space="preserve"> </w:t>
      </w:r>
      <w:r>
        <w:rPr>
          <w:sz w:val="20"/>
        </w:rPr>
        <w:t>in</w:t>
      </w:r>
      <w:r>
        <w:rPr>
          <w:spacing w:val="-1"/>
          <w:sz w:val="20"/>
        </w:rPr>
        <w:t xml:space="preserve"> </w:t>
      </w:r>
      <w:r>
        <w:rPr>
          <w:sz w:val="20"/>
        </w:rPr>
        <w:t>respect</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Cash Collateral Account, withdraw funds standing to the credit thereof, or otherwise give any instructions in respect of the Cash Collateral Account without the prior written consent of eSett.</w:t>
      </w:r>
    </w:p>
    <w:p w14:paraId="6FD19E12" w14:textId="0BAB7A0B" w:rsidR="00D96DAF" w:rsidRDefault="00A32400">
      <w:pPr>
        <w:pStyle w:val="ListParagraph"/>
        <w:numPr>
          <w:ilvl w:val="1"/>
          <w:numId w:val="1"/>
        </w:numPr>
        <w:tabs>
          <w:tab w:val="left" w:pos="679"/>
          <w:tab w:val="left" w:pos="680"/>
        </w:tabs>
        <w:spacing w:before="182"/>
        <w:ind w:right="264"/>
        <w:rPr>
          <w:sz w:val="20"/>
        </w:rPr>
      </w:pPr>
      <w:r>
        <w:rPr>
          <w:sz w:val="20"/>
        </w:rPr>
        <w:t>The security constituted by this Agreement shall be a continuing security and shall extend to the ultimate balance of the Secured Obligations and shall continue to be in full force and effect notwithstanding</w:t>
      </w:r>
      <w:r>
        <w:rPr>
          <w:spacing w:val="-4"/>
          <w:sz w:val="20"/>
        </w:rPr>
        <w:t xml:space="preserve"> </w:t>
      </w:r>
      <w:r>
        <w:rPr>
          <w:sz w:val="20"/>
        </w:rPr>
        <w:t>any</w:t>
      </w:r>
      <w:r>
        <w:rPr>
          <w:spacing w:val="-4"/>
          <w:sz w:val="20"/>
        </w:rPr>
        <w:t xml:space="preserve"> </w:t>
      </w:r>
      <w:r>
        <w:rPr>
          <w:sz w:val="20"/>
        </w:rPr>
        <w:t>intermediate</w:t>
      </w:r>
      <w:r>
        <w:rPr>
          <w:spacing w:val="-4"/>
          <w:sz w:val="20"/>
        </w:rPr>
        <w:t xml:space="preserve"> </w:t>
      </w:r>
      <w:r>
        <w:rPr>
          <w:sz w:val="20"/>
        </w:rPr>
        <w:t>payment</w:t>
      </w:r>
      <w:r>
        <w:rPr>
          <w:spacing w:val="-5"/>
          <w:sz w:val="20"/>
        </w:rPr>
        <w:t xml:space="preserve"> </w:t>
      </w:r>
      <w:r>
        <w:rPr>
          <w:sz w:val="20"/>
        </w:rPr>
        <w:t>or</w:t>
      </w:r>
      <w:r>
        <w:rPr>
          <w:spacing w:val="-2"/>
          <w:sz w:val="20"/>
        </w:rPr>
        <w:t xml:space="preserve"> </w:t>
      </w:r>
      <w:r>
        <w:rPr>
          <w:sz w:val="20"/>
        </w:rPr>
        <w:t>discharge</w:t>
      </w:r>
      <w:r>
        <w:rPr>
          <w:spacing w:val="-4"/>
          <w:sz w:val="20"/>
        </w:rPr>
        <w:t xml:space="preserve"> </w:t>
      </w:r>
      <w:r>
        <w:rPr>
          <w:sz w:val="20"/>
        </w:rPr>
        <w:t>in</w:t>
      </w:r>
      <w:r>
        <w:rPr>
          <w:spacing w:val="-3"/>
          <w:sz w:val="20"/>
        </w:rPr>
        <w:t xml:space="preserve"> </w:t>
      </w:r>
      <w:r>
        <w:rPr>
          <w:sz w:val="20"/>
        </w:rPr>
        <w:t>whole</w:t>
      </w:r>
      <w:r>
        <w:rPr>
          <w:spacing w:val="-3"/>
          <w:sz w:val="20"/>
        </w:rPr>
        <w:t xml:space="preserve"> </w:t>
      </w:r>
      <w:r>
        <w:rPr>
          <w:sz w:val="20"/>
        </w:rPr>
        <w:t>or</w:t>
      </w:r>
      <w:r>
        <w:rPr>
          <w:spacing w:val="-4"/>
          <w:sz w:val="20"/>
        </w:rPr>
        <w:t xml:space="preserve"> </w:t>
      </w:r>
      <w:r>
        <w:rPr>
          <w:sz w:val="20"/>
        </w:rPr>
        <w:t>in</w:t>
      </w:r>
      <w:r>
        <w:rPr>
          <w:spacing w:val="-4"/>
          <w:sz w:val="20"/>
        </w:rPr>
        <w:t xml:space="preserve"> </w:t>
      </w:r>
      <w:r>
        <w:rPr>
          <w:sz w:val="20"/>
        </w:rPr>
        <w:t>part</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Secured</w:t>
      </w:r>
      <w:r>
        <w:rPr>
          <w:spacing w:val="-3"/>
          <w:sz w:val="20"/>
        </w:rPr>
        <w:t xml:space="preserve"> </w:t>
      </w:r>
      <w:r>
        <w:rPr>
          <w:sz w:val="20"/>
        </w:rPr>
        <w:t xml:space="preserve">Obligations and shall be effective until eSett has confirmed in writing that all Secured Obligations have been settled in full and the Balance Obligation of the Account Holder (as defined in the Imbalance Settlement Agreement / the </w:t>
      </w:r>
      <w:r w:rsidR="0051045E">
        <w:rPr>
          <w:sz w:val="20"/>
        </w:rPr>
        <w:t xml:space="preserve">Balancing Service </w:t>
      </w:r>
      <w:r>
        <w:rPr>
          <w:sz w:val="20"/>
        </w:rPr>
        <w:t xml:space="preserve">Settlement </w:t>
      </w:r>
      <w:r w:rsidR="0051045E">
        <w:rPr>
          <w:sz w:val="20"/>
        </w:rPr>
        <w:t>Agreement</w:t>
      </w:r>
      <w:r>
        <w:rPr>
          <w:sz w:val="20"/>
        </w:rPr>
        <w:t>) has ceased.</w:t>
      </w:r>
      <w:r>
        <w:rPr>
          <w:spacing w:val="-1"/>
          <w:sz w:val="20"/>
        </w:rPr>
        <w:t xml:space="preserve"> </w:t>
      </w:r>
      <w:r>
        <w:rPr>
          <w:sz w:val="20"/>
        </w:rPr>
        <w:t>The</w:t>
      </w:r>
      <w:r>
        <w:rPr>
          <w:spacing w:val="-1"/>
          <w:sz w:val="20"/>
        </w:rPr>
        <w:t xml:space="preserve"> </w:t>
      </w:r>
      <w:r>
        <w:rPr>
          <w:sz w:val="20"/>
        </w:rPr>
        <w:t>security constituted</w:t>
      </w:r>
      <w:r>
        <w:rPr>
          <w:spacing w:val="-2"/>
          <w:sz w:val="20"/>
        </w:rPr>
        <w:t xml:space="preserve"> </w:t>
      </w:r>
      <w:r>
        <w:rPr>
          <w:sz w:val="20"/>
        </w:rPr>
        <w:t>by this Agreement</w:t>
      </w:r>
      <w:r>
        <w:rPr>
          <w:spacing w:val="-2"/>
          <w:sz w:val="20"/>
        </w:rPr>
        <w:t xml:space="preserve"> </w:t>
      </w:r>
      <w:r>
        <w:rPr>
          <w:sz w:val="20"/>
        </w:rPr>
        <w:t>remains valid</w:t>
      </w:r>
      <w:r>
        <w:rPr>
          <w:spacing w:val="-1"/>
          <w:sz w:val="20"/>
        </w:rPr>
        <w:t xml:space="preserve"> </w:t>
      </w:r>
      <w:r>
        <w:rPr>
          <w:sz w:val="20"/>
        </w:rPr>
        <w:t>even</w:t>
      </w:r>
      <w:r>
        <w:rPr>
          <w:spacing w:val="-1"/>
          <w:sz w:val="20"/>
        </w:rPr>
        <w:t xml:space="preserve"> </w:t>
      </w:r>
      <w:r>
        <w:rPr>
          <w:sz w:val="20"/>
        </w:rPr>
        <w:t xml:space="preserve">if the terms and conditions of the Imbalance Settlement Agreement / the </w:t>
      </w:r>
      <w:r w:rsidR="0051045E">
        <w:rPr>
          <w:sz w:val="20"/>
        </w:rPr>
        <w:t xml:space="preserve">Balancing Service </w:t>
      </w:r>
      <w:r>
        <w:rPr>
          <w:sz w:val="20"/>
        </w:rPr>
        <w:t xml:space="preserve">Settlement </w:t>
      </w:r>
      <w:r w:rsidR="0051045E">
        <w:rPr>
          <w:sz w:val="20"/>
        </w:rPr>
        <w:t>Agreement</w:t>
      </w:r>
      <w:r>
        <w:rPr>
          <w:sz w:val="20"/>
        </w:rPr>
        <w:t xml:space="preserve"> were amended at any time.</w:t>
      </w:r>
    </w:p>
    <w:p w14:paraId="57A9FE71" w14:textId="13827EA9" w:rsidR="00D96DAF" w:rsidRDefault="00A32400">
      <w:pPr>
        <w:pStyle w:val="ListParagraph"/>
        <w:numPr>
          <w:ilvl w:val="1"/>
          <w:numId w:val="1"/>
        </w:numPr>
        <w:tabs>
          <w:tab w:val="left" w:pos="679"/>
          <w:tab w:val="left" w:pos="680"/>
        </w:tabs>
        <w:spacing w:before="178"/>
        <w:ind w:right="234"/>
        <w:rPr>
          <w:sz w:val="20"/>
        </w:rPr>
      </w:pPr>
      <w:r>
        <w:rPr>
          <w:sz w:val="20"/>
        </w:rPr>
        <w:t xml:space="preserve">If the amount standing to the credit of the Cash Collateral Account is higher than what is necessary (as determined by eSett in its full discretion) for the Account Holder to meet the Collateral Requirement and any other requirement specified by eSett in accordance with the Imbalance Settlement Agreement / the </w:t>
      </w:r>
      <w:r w:rsidR="0051045E">
        <w:rPr>
          <w:sz w:val="20"/>
        </w:rPr>
        <w:t>Balancing Service</w:t>
      </w:r>
      <w:r>
        <w:rPr>
          <w:sz w:val="20"/>
        </w:rPr>
        <w:t xml:space="preserve"> Settlement</w:t>
      </w:r>
      <w:r w:rsidR="0051045E">
        <w:rPr>
          <w:sz w:val="20"/>
        </w:rPr>
        <w:t xml:space="preserve"> Agreement</w:t>
      </w:r>
      <w:r>
        <w:rPr>
          <w:sz w:val="20"/>
        </w:rPr>
        <w:t>, the Account Holder shall be entitled, subject to confirmation by eSett, to receive the balance on the account that stands in excess of the aforementioned requirements (“Excess</w:t>
      </w:r>
      <w:r>
        <w:rPr>
          <w:spacing w:val="-4"/>
          <w:sz w:val="20"/>
        </w:rPr>
        <w:t xml:space="preserve"> </w:t>
      </w:r>
      <w:r>
        <w:rPr>
          <w:sz w:val="20"/>
        </w:rPr>
        <w:t>Funds”).</w:t>
      </w:r>
      <w:r>
        <w:rPr>
          <w:spacing w:val="-5"/>
          <w:sz w:val="20"/>
        </w:rPr>
        <w:t xml:space="preserve"> </w:t>
      </w:r>
      <w:r>
        <w:rPr>
          <w:sz w:val="20"/>
        </w:rPr>
        <w:t>Accordingly,</w:t>
      </w:r>
      <w:r>
        <w:rPr>
          <w:spacing w:val="-5"/>
          <w:sz w:val="20"/>
        </w:rPr>
        <w:t xml:space="preserve"> </w:t>
      </w:r>
      <w:r>
        <w:rPr>
          <w:sz w:val="20"/>
        </w:rPr>
        <w:t>eSett</w:t>
      </w:r>
      <w:r>
        <w:rPr>
          <w:spacing w:val="-3"/>
          <w:sz w:val="20"/>
        </w:rPr>
        <w:t xml:space="preserve"> </w:t>
      </w:r>
      <w:r>
        <w:rPr>
          <w:sz w:val="20"/>
        </w:rPr>
        <w:t>shall</w:t>
      </w:r>
      <w:r>
        <w:rPr>
          <w:spacing w:val="-4"/>
          <w:sz w:val="20"/>
        </w:rPr>
        <w:t xml:space="preserve"> </w:t>
      </w:r>
      <w:r>
        <w:rPr>
          <w:sz w:val="20"/>
        </w:rPr>
        <w:t>instruct</w:t>
      </w:r>
      <w:r>
        <w:rPr>
          <w:spacing w:val="-5"/>
          <w:sz w:val="20"/>
        </w:rPr>
        <w:t xml:space="preserve"> </w:t>
      </w:r>
      <w:r>
        <w:rPr>
          <w:sz w:val="20"/>
        </w:rPr>
        <w:t>the</w:t>
      </w:r>
      <w:r>
        <w:rPr>
          <w:spacing w:val="-3"/>
          <w:sz w:val="20"/>
        </w:rPr>
        <w:t xml:space="preserve"> </w:t>
      </w:r>
      <w:r>
        <w:rPr>
          <w:sz w:val="20"/>
        </w:rPr>
        <w:t>Settlement</w:t>
      </w:r>
      <w:r>
        <w:rPr>
          <w:spacing w:val="-3"/>
          <w:sz w:val="20"/>
        </w:rPr>
        <w:t xml:space="preserve"> </w:t>
      </w:r>
      <w:r>
        <w:rPr>
          <w:sz w:val="20"/>
        </w:rPr>
        <w:t>Bank</w:t>
      </w:r>
      <w:r>
        <w:rPr>
          <w:spacing w:val="-4"/>
          <w:sz w:val="20"/>
        </w:rPr>
        <w:t xml:space="preserve"> </w:t>
      </w:r>
      <w:r>
        <w:rPr>
          <w:sz w:val="20"/>
        </w:rPr>
        <w:t>about</w:t>
      </w:r>
      <w:r>
        <w:rPr>
          <w:spacing w:val="-3"/>
          <w:sz w:val="20"/>
        </w:rPr>
        <w:t xml:space="preserve"> </w:t>
      </w:r>
      <w:r>
        <w:rPr>
          <w:sz w:val="20"/>
        </w:rPr>
        <w:t>the Excess</w:t>
      </w:r>
      <w:r>
        <w:rPr>
          <w:spacing w:val="-4"/>
          <w:sz w:val="20"/>
        </w:rPr>
        <w:t xml:space="preserve"> </w:t>
      </w:r>
      <w:r>
        <w:rPr>
          <w:sz w:val="20"/>
        </w:rPr>
        <w:t>Funds</w:t>
      </w:r>
      <w:r>
        <w:rPr>
          <w:spacing w:val="-4"/>
          <w:sz w:val="20"/>
        </w:rPr>
        <w:t xml:space="preserve"> </w:t>
      </w:r>
      <w:r>
        <w:rPr>
          <w:sz w:val="20"/>
        </w:rPr>
        <w:t>to</w:t>
      </w:r>
      <w:r>
        <w:rPr>
          <w:spacing w:val="-3"/>
          <w:sz w:val="20"/>
        </w:rPr>
        <w:t xml:space="preserve"> </w:t>
      </w:r>
      <w:r>
        <w:rPr>
          <w:sz w:val="20"/>
        </w:rPr>
        <w:t>be released</w:t>
      </w:r>
      <w:r>
        <w:rPr>
          <w:spacing w:val="-2"/>
          <w:sz w:val="20"/>
        </w:rPr>
        <w:t xml:space="preserve"> </w:t>
      </w:r>
      <w:r>
        <w:rPr>
          <w:sz w:val="20"/>
        </w:rPr>
        <w:t>and, upon</w:t>
      </w:r>
      <w:r>
        <w:rPr>
          <w:spacing w:val="-2"/>
          <w:sz w:val="20"/>
        </w:rPr>
        <w:t xml:space="preserve"> </w:t>
      </w:r>
      <w:r>
        <w:rPr>
          <w:sz w:val="20"/>
        </w:rPr>
        <w:t>the</w:t>
      </w:r>
      <w:r>
        <w:rPr>
          <w:spacing w:val="-2"/>
          <w:sz w:val="20"/>
        </w:rPr>
        <w:t xml:space="preserve"> </w:t>
      </w:r>
      <w:r>
        <w:rPr>
          <w:sz w:val="20"/>
        </w:rPr>
        <w:t>receipt of</w:t>
      </w:r>
      <w:r>
        <w:rPr>
          <w:spacing w:val="-3"/>
          <w:sz w:val="20"/>
        </w:rPr>
        <w:t xml:space="preserve"> </w:t>
      </w:r>
      <w:r>
        <w:rPr>
          <w:sz w:val="20"/>
        </w:rPr>
        <w:t>such instruction, the Settlement Bank</w:t>
      </w:r>
      <w:r>
        <w:rPr>
          <w:spacing w:val="-1"/>
          <w:sz w:val="20"/>
        </w:rPr>
        <w:t xml:space="preserve"> </w:t>
      </w:r>
      <w:r>
        <w:rPr>
          <w:sz w:val="20"/>
        </w:rPr>
        <w:t>shall</w:t>
      </w:r>
      <w:r>
        <w:rPr>
          <w:spacing w:val="-1"/>
          <w:sz w:val="20"/>
        </w:rPr>
        <w:t xml:space="preserve"> </w:t>
      </w:r>
      <w:r>
        <w:rPr>
          <w:sz w:val="20"/>
        </w:rPr>
        <w:t>make</w:t>
      </w:r>
      <w:r>
        <w:rPr>
          <w:spacing w:val="-2"/>
          <w:sz w:val="20"/>
        </w:rPr>
        <w:t xml:space="preserve"> </w:t>
      </w:r>
      <w:r>
        <w:rPr>
          <w:sz w:val="20"/>
        </w:rPr>
        <w:t>the Excess</w:t>
      </w:r>
      <w:r>
        <w:rPr>
          <w:spacing w:val="-1"/>
          <w:sz w:val="20"/>
        </w:rPr>
        <w:t xml:space="preserve"> </w:t>
      </w:r>
      <w:r>
        <w:rPr>
          <w:sz w:val="20"/>
        </w:rPr>
        <w:t>Funds available to the Account Holder.</w:t>
      </w:r>
    </w:p>
    <w:p w14:paraId="2F931017" w14:textId="77777777" w:rsidR="00D96DAF" w:rsidRDefault="00D96DAF">
      <w:pPr>
        <w:pStyle w:val="BodyText"/>
        <w:rPr>
          <w:sz w:val="22"/>
        </w:rPr>
      </w:pPr>
    </w:p>
    <w:p w14:paraId="37DD106E" w14:textId="77777777" w:rsidR="00D96DAF" w:rsidRDefault="00D96DAF">
      <w:pPr>
        <w:pStyle w:val="BodyText"/>
        <w:spacing w:before="11"/>
        <w:rPr>
          <w:sz w:val="19"/>
        </w:rPr>
      </w:pPr>
    </w:p>
    <w:p w14:paraId="36CC3024" w14:textId="77777777" w:rsidR="00D96DAF" w:rsidRDefault="00A32400">
      <w:pPr>
        <w:pStyle w:val="Heading1"/>
        <w:numPr>
          <w:ilvl w:val="2"/>
          <w:numId w:val="4"/>
        </w:numPr>
        <w:tabs>
          <w:tab w:val="left" w:pos="3908"/>
          <w:tab w:val="left" w:pos="3909"/>
        </w:tabs>
        <w:ind w:left="3908" w:hanging="568"/>
        <w:jc w:val="left"/>
      </w:pPr>
      <w:bookmarkStart w:id="4" w:name="_bookmark3"/>
      <w:bookmarkEnd w:id="4"/>
      <w:r>
        <w:t xml:space="preserve">Information </w:t>
      </w:r>
      <w:r>
        <w:rPr>
          <w:spacing w:val="-2"/>
        </w:rPr>
        <w:t>Disclosure</w:t>
      </w:r>
    </w:p>
    <w:p w14:paraId="525FA94C" w14:textId="77777777" w:rsidR="00D96DAF" w:rsidRDefault="00D96DAF">
      <w:pPr>
        <w:pStyle w:val="BodyText"/>
        <w:spacing w:before="9"/>
        <w:rPr>
          <w:b/>
        </w:rPr>
      </w:pPr>
    </w:p>
    <w:p w14:paraId="3AEEA8BE" w14:textId="5347FF96" w:rsidR="00D96DAF" w:rsidRDefault="00A32400">
      <w:pPr>
        <w:pStyle w:val="ListParagraph"/>
        <w:numPr>
          <w:ilvl w:val="3"/>
          <w:numId w:val="4"/>
        </w:numPr>
        <w:tabs>
          <w:tab w:val="left" w:pos="679"/>
          <w:tab w:val="left" w:pos="680"/>
        </w:tabs>
        <w:ind w:right="220"/>
        <w:rPr>
          <w:sz w:val="20"/>
        </w:rPr>
      </w:pPr>
      <w:r>
        <w:rPr>
          <w:sz w:val="20"/>
        </w:rPr>
        <w:t xml:space="preserve">The Account Holder irrevocably </w:t>
      </w:r>
      <w:proofErr w:type="spellStart"/>
      <w:r>
        <w:rPr>
          <w:sz w:val="20"/>
        </w:rPr>
        <w:t>authorises</w:t>
      </w:r>
      <w:proofErr w:type="spellEnd"/>
      <w:r>
        <w:rPr>
          <w:sz w:val="20"/>
        </w:rPr>
        <w:t xml:space="preserve"> the Settlement Bank to inform eSett of the balance on the Cash</w:t>
      </w:r>
      <w:r>
        <w:rPr>
          <w:spacing w:val="-3"/>
          <w:sz w:val="20"/>
        </w:rPr>
        <w:t xml:space="preserve"> </w:t>
      </w:r>
      <w:r>
        <w:rPr>
          <w:sz w:val="20"/>
        </w:rPr>
        <w:t>Account</w:t>
      </w:r>
      <w:r>
        <w:rPr>
          <w:spacing w:val="-3"/>
          <w:sz w:val="20"/>
        </w:rPr>
        <w:t xml:space="preserve"> </w:t>
      </w:r>
      <w:r>
        <w:rPr>
          <w:sz w:val="20"/>
        </w:rPr>
        <w:t>and</w:t>
      </w:r>
      <w:r>
        <w:rPr>
          <w:spacing w:val="-4"/>
          <w:sz w:val="20"/>
        </w:rPr>
        <w:t xml:space="preserve"> </w:t>
      </w:r>
      <w:r>
        <w:rPr>
          <w:sz w:val="20"/>
        </w:rPr>
        <w:t>Cash</w:t>
      </w:r>
      <w:r>
        <w:rPr>
          <w:spacing w:val="-3"/>
          <w:sz w:val="20"/>
        </w:rPr>
        <w:t xml:space="preserve"> </w:t>
      </w:r>
      <w:r>
        <w:rPr>
          <w:sz w:val="20"/>
        </w:rPr>
        <w:t>Collateral</w:t>
      </w:r>
      <w:r>
        <w:rPr>
          <w:spacing w:val="-2"/>
          <w:sz w:val="20"/>
        </w:rPr>
        <w:t xml:space="preserve"> </w:t>
      </w:r>
      <w:r>
        <w:rPr>
          <w:sz w:val="20"/>
        </w:rPr>
        <w:t>Account (if</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1"/>
          <w:sz w:val="20"/>
        </w:rPr>
        <w:t xml:space="preserve"> </w:t>
      </w:r>
      <w:r>
        <w:rPr>
          <w:sz w:val="20"/>
        </w:rPr>
        <w:t>this</w:t>
      </w:r>
      <w:r>
        <w:rPr>
          <w:spacing w:val="-2"/>
          <w:sz w:val="20"/>
        </w:rPr>
        <w:t xml:space="preserve"> </w:t>
      </w:r>
      <w:r>
        <w:rPr>
          <w:sz w:val="20"/>
        </w:rPr>
        <w:t>Agreement)</w:t>
      </w:r>
      <w:r>
        <w:rPr>
          <w:spacing w:val="-1"/>
          <w:sz w:val="20"/>
        </w:rPr>
        <w:t xml:space="preserve"> </w:t>
      </w:r>
      <w:r>
        <w:rPr>
          <w:sz w:val="20"/>
        </w:rPr>
        <w:t>and</w:t>
      </w:r>
      <w:r>
        <w:rPr>
          <w:spacing w:val="-3"/>
          <w:sz w:val="20"/>
        </w:rPr>
        <w:t xml:space="preserve"> </w:t>
      </w:r>
      <w:r>
        <w:rPr>
          <w:sz w:val="20"/>
        </w:rPr>
        <w:t>of in-</w:t>
      </w:r>
      <w:r>
        <w:rPr>
          <w:spacing w:val="-2"/>
          <w:sz w:val="20"/>
        </w:rPr>
        <w:t xml:space="preserve"> </w:t>
      </w:r>
      <w:r>
        <w:rPr>
          <w:sz w:val="20"/>
        </w:rPr>
        <w:t>and</w:t>
      </w:r>
      <w:r>
        <w:rPr>
          <w:spacing w:val="-4"/>
          <w:sz w:val="20"/>
        </w:rPr>
        <w:t xml:space="preserve"> </w:t>
      </w:r>
      <w:r>
        <w:rPr>
          <w:sz w:val="20"/>
        </w:rPr>
        <w:t>outgoing transactions whenever requested by eSett, regardless of any duty of confidentiality. The Account Holder furthermore consents to any exemptions from the Settlement Bank’s duty of confidentiality which follow from the Settlement Bank Agreement.</w:t>
      </w:r>
    </w:p>
    <w:p w14:paraId="70CC5C95" w14:textId="77777777" w:rsidR="00D96DAF" w:rsidRDefault="00D96DAF">
      <w:pPr>
        <w:rPr>
          <w:sz w:val="20"/>
        </w:rPr>
        <w:sectPr w:rsidR="00D96DAF">
          <w:pgSz w:w="11910" w:h="16840"/>
          <w:pgMar w:top="920" w:right="1000" w:bottom="280" w:left="1020" w:header="715" w:footer="0" w:gutter="0"/>
          <w:cols w:space="720"/>
        </w:sectPr>
      </w:pPr>
    </w:p>
    <w:p w14:paraId="6B08BEFB" w14:textId="77777777" w:rsidR="00D96DAF" w:rsidRDefault="00D96DAF">
      <w:pPr>
        <w:pStyle w:val="BodyText"/>
      </w:pPr>
    </w:p>
    <w:p w14:paraId="499390F4" w14:textId="77777777" w:rsidR="00D96DAF" w:rsidRDefault="00D96DAF">
      <w:pPr>
        <w:pStyle w:val="BodyText"/>
        <w:spacing w:before="10"/>
        <w:rPr>
          <w:sz w:val="21"/>
        </w:rPr>
      </w:pPr>
    </w:p>
    <w:p w14:paraId="3D2CBE87" w14:textId="77777777" w:rsidR="00D96DAF" w:rsidRDefault="00A32400">
      <w:pPr>
        <w:pStyle w:val="Heading1"/>
        <w:numPr>
          <w:ilvl w:val="2"/>
          <w:numId w:val="4"/>
        </w:numPr>
        <w:tabs>
          <w:tab w:val="left" w:pos="3056"/>
          <w:tab w:val="left" w:pos="3057"/>
        </w:tabs>
        <w:ind w:left="3056" w:hanging="568"/>
        <w:jc w:val="left"/>
      </w:pPr>
      <w:bookmarkStart w:id="5" w:name="_bookmark4"/>
      <w:bookmarkEnd w:id="5"/>
      <w:r>
        <w:t>Governing</w:t>
      </w:r>
      <w:r>
        <w:rPr>
          <w:spacing w:val="-5"/>
        </w:rPr>
        <w:t xml:space="preserve"> </w:t>
      </w:r>
      <w:r>
        <w:t>law</w:t>
      </w:r>
      <w:r>
        <w:rPr>
          <w:spacing w:val="-4"/>
        </w:rPr>
        <w:t xml:space="preserve"> </w:t>
      </w:r>
      <w:r>
        <w:t>and</w:t>
      </w:r>
      <w:r>
        <w:rPr>
          <w:spacing w:val="-3"/>
        </w:rPr>
        <w:t xml:space="preserve"> </w:t>
      </w:r>
      <w:r>
        <w:t>Dispute</w:t>
      </w:r>
      <w:r>
        <w:rPr>
          <w:spacing w:val="-2"/>
        </w:rPr>
        <w:t xml:space="preserve"> resolution</w:t>
      </w:r>
    </w:p>
    <w:p w14:paraId="78960B5E" w14:textId="77777777" w:rsidR="00D96DAF" w:rsidRDefault="00D96DAF">
      <w:pPr>
        <w:pStyle w:val="BodyText"/>
        <w:spacing w:before="9"/>
        <w:rPr>
          <w:b/>
        </w:rPr>
      </w:pPr>
    </w:p>
    <w:p w14:paraId="2F3F1C8C" w14:textId="77777777" w:rsidR="00D96DAF" w:rsidRDefault="00A32400">
      <w:pPr>
        <w:pStyle w:val="ListParagraph"/>
        <w:numPr>
          <w:ilvl w:val="3"/>
          <w:numId w:val="4"/>
        </w:numPr>
        <w:tabs>
          <w:tab w:val="left" w:pos="679"/>
          <w:tab w:val="left" w:pos="680"/>
        </w:tabs>
        <w:ind w:right="508"/>
        <w:rPr>
          <w:sz w:val="20"/>
        </w:rPr>
      </w:pPr>
      <w:r>
        <w:rPr>
          <w:sz w:val="20"/>
        </w:rPr>
        <w:t>This</w:t>
      </w:r>
      <w:r>
        <w:rPr>
          <w:spacing w:val="-3"/>
          <w:sz w:val="20"/>
        </w:rPr>
        <w:t xml:space="preserve"> </w:t>
      </w:r>
      <w:r>
        <w:rPr>
          <w:sz w:val="20"/>
        </w:rPr>
        <w:t>Agreement</w:t>
      </w:r>
      <w:r>
        <w:rPr>
          <w:spacing w:val="-3"/>
          <w:sz w:val="20"/>
        </w:rPr>
        <w:t xml:space="preserve"> </w:t>
      </w:r>
      <w:r>
        <w:rPr>
          <w:sz w:val="20"/>
        </w:rPr>
        <w:t>(including</w:t>
      </w:r>
      <w:r>
        <w:rPr>
          <w:spacing w:val="-3"/>
          <w:sz w:val="20"/>
        </w:rPr>
        <w:t xml:space="preserve"> </w:t>
      </w:r>
      <w:r>
        <w:rPr>
          <w:sz w:val="20"/>
        </w:rPr>
        <w:t>any</w:t>
      </w:r>
      <w:r>
        <w:rPr>
          <w:spacing w:val="-3"/>
          <w:sz w:val="20"/>
        </w:rPr>
        <w:t xml:space="preserve"> </w:t>
      </w:r>
      <w:r>
        <w:rPr>
          <w:sz w:val="20"/>
        </w:rPr>
        <w:t>dispute</w:t>
      </w:r>
      <w:r>
        <w:rPr>
          <w:spacing w:val="-5"/>
          <w:sz w:val="20"/>
        </w:rPr>
        <w:t xml:space="preserve"> </w:t>
      </w:r>
      <w:r>
        <w:rPr>
          <w:sz w:val="20"/>
        </w:rPr>
        <w:t>relating</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relationship</w:t>
      </w:r>
      <w:r>
        <w:rPr>
          <w:spacing w:val="-2"/>
          <w:sz w:val="20"/>
        </w:rPr>
        <w:t xml:space="preserve"> </w:t>
      </w:r>
      <w:r>
        <w:rPr>
          <w:sz w:val="20"/>
        </w:rPr>
        <w:t>between</w:t>
      </w:r>
      <w:r>
        <w:rPr>
          <w:spacing w:val="-4"/>
          <w:sz w:val="20"/>
        </w:rPr>
        <w:t xml:space="preserve"> </w:t>
      </w:r>
      <w:r>
        <w:rPr>
          <w:sz w:val="20"/>
        </w:rPr>
        <w:t>the</w:t>
      </w:r>
      <w:r>
        <w:rPr>
          <w:spacing w:val="-4"/>
          <w:sz w:val="20"/>
        </w:rPr>
        <w:t xml:space="preserve"> </w:t>
      </w:r>
      <w:r>
        <w:rPr>
          <w:sz w:val="20"/>
        </w:rPr>
        <w:t>Account</w:t>
      </w:r>
      <w:r>
        <w:rPr>
          <w:spacing w:val="-5"/>
          <w:sz w:val="20"/>
        </w:rPr>
        <w:t xml:space="preserve"> </w:t>
      </w:r>
      <w:r>
        <w:rPr>
          <w:sz w:val="20"/>
        </w:rPr>
        <w:t>Holder</w:t>
      </w:r>
      <w:r>
        <w:rPr>
          <w:spacing w:val="-4"/>
          <w:sz w:val="20"/>
        </w:rPr>
        <w:t xml:space="preserve"> </w:t>
      </w:r>
      <w:r>
        <w:rPr>
          <w:sz w:val="20"/>
        </w:rPr>
        <w:t>and eSett) is governed by and shall be construed in accordance with the laws of Finland, excluding its conflict of law principles.</w:t>
      </w:r>
    </w:p>
    <w:p w14:paraId="2336E307" w14:textId="77777777" w:rsidR="00D96DAF" w:rsidRDefault="00A32400">
      <w:pPr>
        <w:pStyle w:val="ListParagraph"/>
        <w:numPr>
          <w:ilvl w:val="3"/>
          <w:numId w:val="4"/>
        </w:numPr>
        <w:tabs>
          <w:tab w:val="left" w:pos="679"/>
          <w:tab w:val="left" w:pos="680"/>
        </w:tabs>
        <w:spacing w:before="179"/>
        <w:ind w:right="409"/>
        <w:rPr>
          <w:sz w:val="20"/>
        </w:rPr>
      </w:pPr>
      <w:r>
        <w:rPr>
          <w:sz w:val="20"/>
        </w:rPr>
        <w:t>Any dispute, controversy or claim arising out of or relating to this Agreement, or the breach, termination</w:t>
      </w:r>
      <w:r>
        <w:rPr>
          <w:spacing w:val="-3"/>
          <w:sz w:val="20"/>
        </w:rPr>
        <w:t xml:space="preserve"> </w:t>
      </w:r>
      <w:r>
        <w:rPr>
          <w:sz w:val="20"/>
        </w:rPr>
        <w:t>or</w:t>
      </w:r>
      <w:r>
        <w:rPr>
          <w:spacing w:val="-4"/>
          <w:sz w:val="20"/>
        </w:rPr>
        <w:t xml:space="preserve"> </w:t>
      </w:r>
      <w:r>
        <w:rPr>
          <w:sz w:val="20"/>
        </w:rPr>
        <w:t>validity</w:t>
      </w:r>
      <w:r>
        <w:rPr>
          <w:spacing w:val="-3"/>
          <w:sz w:val="20"/>
        </w:rPr>
        <w:t xml:space="preserve"> </w:t>
      </w:r>
      <w:r>
        <w:rPr>
          <w:sz w:val="20"/>
        </w:rPr>
        <w:t>thereof,</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finally</w:t>
      </w:r>
      <w:r>
        <w:rPr>
          <w:spacing w:val="-3"/>
          <w:sz w:val="20"/>
        </w:rPr>
        <w:t xml:space="preserve"> </w:t>
      </w:r>
      <w:r>
        <w:rPr>
          <w:sz w:val="20"/>
        </w:rPr>
        <w:t>settled</w:t>
      </w:r>
      <w:r>
        <w:rPr>
          <w:spacing w:val="-5"/>
          <w:sz w:val="20"/>
        </w:rPr>
        <w:t xml:space="preserve"> </w:t>
      </w:r>
      <w:r>
        <w:rPr>
          <w:sz w:val="20"/>
        </w:rPr>
        <w:t>by</w:t>
      </w:r>
      <w:r>
        <w:rPr>
          <w:spacing w:val="-1"/>
          <w:sz w:val="20"/>
        </w:rPr>
        <w:t xml:space="preserve"> </w:t>
      </w:r>
      <w:r>
        <w:rPr>
          <w:sz w:val="20"/>
        </w:rPr>
        <w:t>arbitration</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Arbitration Rules of the Finland Chamber of Commerce. The arbitration proceedings shall be conducted in Helsinki, Finland, in the English language.</w:t>
      </w:r>
    </w:p>
    <w:p w14:paraId="0BB057EA" w14:textId="77777777" w:rsidR="00D96DAF" w:rsidRDefault="00D96DAF">
      <w:pPr>
        <w:pStyle w:val="BodyText"/>
        <w:rPr>
          <w:sz w:val="22"/>
        </w:rPr>
      </w:pPr>
    </w:p>
    <w:p w14:paraId="072973B8" w14:textId="77777777" w:rsidR="00D96DAF" w:rsidRDefault="00D96DAF">
      <w:pPr>
        <w:pStyle w:val="BodyText"/>
      </w:pPr>
    </w:p>
    <w:p w14:paraId="5C4906CD" w14:textId="77777777" w:rsidR="00D96DAF" w:rsidRDefault="00A32400">
      <w:pPr>
        <w:pStyle w:val="Heading1"/>
        <w:numPr>
          <w:ilvl w:val="2"/>
          <w:numId w:val="4"/>
        </w:numPr>
        <w:tabs>
          <w:tab w:val="left" w:pos="3687"/>
          <w:tab w:val="left" w:pos="3688"/>
        </w:tabs>
        <w:ind w:left="3687"/>
        <w:jc w:val="left"/>
      </w:pPr>
      <w:bookmarkStart w:id="6" w:name="_bookmark5"/>
      <w:bookmarkEnd w:id="6"/>
      <w:r>
        <w:t>Changes</w:t>
      </w:r>
      <w:r>
        <w:rPr>
          <w:spacing w:val="-1"/>
        </w:rPr>
        <w:t xml:space="preserve"> </w:t>
      </w:r>
      <w:r>
        <w:t>to</w:t>
      </w:r>
      <w:r>
        <w:rPr>
          <w:spacing w:val="-2"/>
        </w:rPr>
        <w:t xml:space="preserve"> </w:t>
      </w:r>
      <w:r>
        <w:t>the</w:t>
      </w:r>
      <w:r>
        <w:rPr>
          <w:spacing w:val="-2"/>
        </w:rPr>
        <w:t xml:space="preserve"> Agreement</w:t>
      </w:r>
    </w:p>
    <w:p w14:paraId="7896BFB6" w14:textId="77777777" w:rsidR="00D96DAF" w:rsidRDefault="00D96DAF">
      <w:pPr>
        <w:pStyle w:val="BodyText"/>
        <w:spacing w:before="9"/>
        <w:rPr>
          <w:b/>
        </w:rPr>
      </w:pPr>
    </w:p>
    <w:p w14:paraId="4A458FC5" w14:textId="77777777" w:rsidR="00D96DAF" w:rsidRDefault="00A32400">
      <w:pPr>
        <w:pStyle w:val="ListParagraph"/>
        <w:numPr>
          <w:ilvl w:val="3"/>
          <w:numId w:val="4"/>
        </w:numPr>
        <w:tabs>
          <w:tab w:val="left" w:pos="679"/>
          <w:tab w:val="left" w:pos="680"/>
        </w:tabs>
        <w:ind w:hanging="568"/>
        <w:rPr>
          <w:sz w:val="20"/>
        </w:rPr>
      </w:pPr>
      <w:r>
        <w:rPr>
          <w:sz w:val="20"/>
        </w:rPr>
        <w:t>Amendments</w:t>
      </w:r>
      <w:r>
        <w:rPr>
          <w:spacing w:val="-7"/>
          <w:sz w:val="20"/>
        </w:rPr>
        <w:t xml:space="preserve"> </w:t>
      </w:r>
      <w:r>
        <w:rPr>
          <w:sz w:val="20"/>
        </w:rPr>
        <w:t>to</w:t>
      </w:r>
      <w:r>
        <w:rPr>
          <w:spacing w:val="-8"/>
          <w:sz w:val="20"/>
        </w:rPr>
        <w:t xml:space="preserve"> </w:t>
      </w:r>
      <w:r>
        <w:rPr>
          <w:sz w:val="20"/>
        </w:rPr>
        <w:t>this</w:t>
      </w:r>
      <w:r>
        <w:rPr>
          <w:spacing w:val="-5"/>
          <w:sz w:val="20"/>
        </w:rPr>
        <w:t xml:space="preserve"> </w:t>
      </w:r>
      <w:r>
        <w:rPr>
          <w:sz w:val="20"/>
        </w:rPr>
        <w:t>Agreement</w:t>
      </w:r>
      <w:r>
        <w:rPr>
          <w:spacing w:val="-9"/>
          <w:sz w:val="20"/>
        </w:rPr>
        <w:t xml:space="preserve"> </w:t>
      </w:r>
      <w:r>
        <w:rPr>
          <w:sz w:val="20"/>
        </w:rPr>
        <w:t>require</w:t>
      </w:r>
      <w:r>
        <w:rPr>
          <w:spacing w:val="-6"/>
          <w:sz w:val="20"/>
        </w:rPr>
        <w:t xml:space="preserve"> </w:t>
      </w:r>
      <w:r>
        <w:rPr>
          <w:sz w:val="20"/>
        </w:rPr>
        <w:t>a</w:t>
      </w:r>
      <w:r>
        <w:rPr>
          <w:spacing w:val="-6"/>
          <w:sz w:val="20"/>
        </w:rPr>
        <w:t xml:space="preserve"> </w:t>
      </w:r>
      <w:r>
        <w:rPr>
          <w:sz w:val="20"/>
        </w:rPr>
        <w:t>written</w:t>
      </w:r>
      <w:r>
        <w:rPr>
          <w:spacing w:val="-9"/>
          <w:sz w:val="20"/>
        </w:rPr>
        <w:t xml:space="preserve"> </w:t>
      </w:r>
      <w:r>
        <w:rPr>
          <w:sz w:val="20"/>
        </w:rPr>
        <w:t>agreement</w:t>
      </w:r>
      <w:r>
        <w:rPr>
          <w:spacing w:val="-6"/>
          <w:sz w:val="20"/>
        </w:rPr>
        <w:t xml:space="preserve"> </w:t>
      </w:r>
      <w:r>
        <w:rPr>
          <w:sz w:val="20"/>
        </w:rPr>
        <w:t>between</w:t>
      </w:r>
      <w:r>
        <w:rPr>
          <w:spacing w:val="-8"/>
          <w:sz w:val="20"/>
        </w:rPr>
        <w:t xml:space="preserve"> </w:t>
      </w:r>
      <w:r>
        <w:rPr>
          <w:sz w:val="20"/>
        </w:rPr>
        <w:t>all</w:t>
      </w:r>
      <w:r>
        <w:rPr>
          <w:spacing w:val="-6"/>
          <w:sz w:val="20"/>
        </w:rPr>
        <w:t xml:space="preserve"> </w:t>
      </w:r>
      <w:r>
        <w:rPr>
          <w:sz w:val="20"/>
        </w:rPr>
        <w:t>the</w:t>
      </w:r>
      <w:r>
        <w:rPr>
          <w:spacing w:val="-6"/>
          <w:sz w:val="20"/>
        </w:rPr>
        <w:t xml:space="preserve"> </w:t>
      </w:r>
      <w:r>
        <w:rPr>
          <w:spacing w:val="-2"/>
          <w:sz w:val="20"/>
        </w:rPr>
        <w:t>Parties.</w:t>
      </w:r>
    </w:p>
    <w:p w14:paraId="69A94CB5" w14:textId="79DF977B" w:rsidR="00D96DAF" w:rsidRDefault="00A32400">
      <w:pPr>
        <w:pStyle w:val="ListParagraph"/>
        <w:numPr>
          <w:ilvl w:val="3"/>
          <w:numId w:val="4"/>
        </w:numPr>
        <w:tabs>
          <w:tab w:val="left" w:pos="679"/>
          <w:tab w:val="left" w:pos="680"/>
        </w:tabs>
        <w:spacing w:before="178"/>
        <w:ind w:right="246"/>
        <w:rPr>
          <w:sz w:val="20"/>
        </w:rPr>
      </w:pPr>
      <w:r>
        <w:rPr>
          <w:sz w:val="20"/>
        </w:rPr>
        <w:t xml:space="preserve">In case the Account Holder has posted the Cash Collateral under Section 3 and it wishes to use on- demand guarantee as defined in the Imbalance Settlement Agreement / the </w:t>
      </w:r>
      <w:r w:rsidR="0051045E">
        <w:rPr>
          <w:sz w:val="20"/>
        </w:rPr>
        <w:t xml:space="preserve">Balancing Service </w:t>
      </w:r>
      <w:r>
        <w:rPr>
          <w:sz w:val="20"/>
        </w:rPr>
        <w:t xml:space="preserve">Settlement </w:t>
      </w:r>
      <w:r w:rsidR="0051045E">
        <w:rPr>
          <w:sz w:val="20"/>
        </w:rPr>
        <w:t>Agreement</w:t>
      </w:r>
      <w:r>
        <w:rPr>
          <w:sz w:val="20"/>
        </w:rPr>
        <w:t xml:space="preserve"> instead of the pledge of Cash Collateral</w:t>
      </w:r>
      <w:r>
        <w:rPr>
          <w:spacing w:val="-3"/>
          <w:sz w:val="20"/>
        </w:rPr>
        <w:t xml:space="preserve"> </w:t>
      </w:r>
      <w:r>
        <w:rPr>
          <w:sz w:val="20"/>
        </w:rPr>
        <w:t>Account,</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shall</w:t>
      </w:r>
      <w:r>
        <w:rPr>
          <w:spacing w:val="-3"/>
          <w:sz w:val="20"/>
        </w:rPr>
        <w:t xml:space="preserve"> </w:t>
      </w:r>
      <w:r>
        <w:rPr>
          <w:sz w:val="20"/>
        </w:rPr>
        <w:t>agree</w:t>
      </w:r>
      <w:r>
        <w:rPr>
          <w:spacing w:val="-2"/>
          <w:sz w:val="20"/>
        </w:rPr>
        <w:t xml:space="preserve"> </w:t>
      </w:r>
      <w:r>
        <w:rPr>
          <w:sz w:val="20"/>
        </w:rPr>
        <w:t>on</w:t>
      </w:r>
      <w:r>
        <w:rPr>
          <w:spacing w:val="-5"/>
          <w:sz w:val="20"/>
        </w:rPr>
        <w:t xml:space="preserve"> </w:t>
      </w:r>
      <w:r>
        <w:rPr>
          <w:sz w:val="20"/>
        </w:rPr>
        <w:t>corresponding</w:t>
      </w:r>
      <w:r>
        <w:rPr>
          <w:spacing w:val="-5"/>
          <w:sz w:val="20"/>
        </w:rPr>
        <w:t xml:space="preserve"> </w:t>
      </w:r>
      <w:r>
        <w:rPr>
          <w:sz w:val="20"/>
        </w:rPr>
        <w:t>amendment</w:t>
      </w:r>
      <w:r>
        <w:rPr>
          <w:spacing w:val="-4"/>
          <w:sz w:val="20"/>
        </w:rPr>
        <w:t xml:space="preserve"> </w:t>
      </w:r>
      <w:r>
        <w:rPr>
          <w:sz w:val="20"/>
        </w:rPr>
        <w:t>to</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in</w:t>
      </w:r>
      <w:r>
        <w:rPr>
          <w:spacing w:val="-4"/>
          <w:sz w:val="20"/>
        </w:rPr>
        <w:t xml:space="preserve"> </w:t>
      </w:r>
      <w:r>
        <w:rPr>
          <w:sz w:val="20"/>
        </w:rPr>
        <w:t>writing.</w:t>
      </w:r>
    </w:p>
    <w:p w14:paraId="1EF0BB49" w14:textId="77777777" w:rsidR="00D96DAF" w:rsidRDefault="00D96DAF">
      <w:pPr>
        <w:pStyle w:val="BodyText"/>
        <w:rPr>
          <w:sz w:val="22"/>
        </w:rPr>
      </w:pPr>
    </w:p>
    <w:p w14:paraId="144D98D8" w14:textId="77777777" w:rsidR="00D96DAF" w:rsidRDefault="00D96DAF">
      <w:pPr>
        <w:pStyle w:val="BodyText"/>
        <w:spacing w:before="11"/>
        <w:rPr>
          <w:sz w:val="19"/>
        </w:rPr>
      </w:pPr>
    </w:p>
    <w:p w14:paraId="7FED4838" w14:textId="77777777" w:rsidR="00D96DAF" w:rsidRDefault="00A32400">
      <w:pPr>
        <w:pStyle w:val="Heading1"/>
        <w:numPr>
          <w:ilvl w:val="2"/>
          <w:numId w:val="4"/>
        </w:numPr>
        <w:tabs>
          <w:tab w:val="left" w:pos="4136"/>
          <w:tab w:val="left" w:pos="4137"/>
        </w:tabs>
        <w:ind w:left="4136" w:hanging="568"/>
        <w:jc w:val="left"/>
      </w:pPr>
      <w:bookmarkStart w:id="7" w:name="_bookmark6"/>
      <w:bookmarkEnd w:id="7"/>
      <w:r>
        <w:t>Term</w:t>
      </w:r>
      <w:r>
        <w:rPr>
          <w:spacing w:val="-2"/>
        </w:rPr>
        <w:t xml:space="preserve"> </w:t>
      </w:r>
      <w:r>
        <w:t>of</w:t>
      </w:r>
      <w:r>
        <w:rPr>
          <w:spacing w:val="1"/>
        </w:rPr>
        <w:t xml:space="preserve"> </w:t>
      </w:r>
      <w:r>
        <w:rPr>
          <w:spacing w:val="-2"/>
        </w:rPr>
        <w:t>agreement</w:t>
      </w:r>
    </w:p>
    <w:p w14:paraId="4CF87D8F" w14:textId="77777777" w:rsidR="00D96DAF" w:rsidRDefault="00D96DAF">
      <w:pPr>
        <w:pStyle w:val="BodyText"/>
        <w:spacing w:before="9"/>
        <w:rPr>
          <w:b/>
        </w:rPr>
      </w:pPr>
    </w:p>
    <w:p w14:paraId="73F5C278" w14:textId="77777777" w:rsidR="00D96DAF" w:rsidRDefault="00A32400">
      <w:pPr>
        <w:pStyle w:val="ListParagraph"/>
        <w:numPr>
          <w:ilvl w:val="3"/>
          <w:numId w:val="4"/>
        </w:numPr>
        <w:tabs>
          <w:tab w:val="left" w:pos="679"/>
          <w:tab w:val="left" w:pos="680"/>
        </w:tabs>
        <w:ind w:hanging="568"/>
        <w:rPr>
          <w:sz w:val="20"/>
        </w:rPr>
      </w:pPr>
      <w:r>
        <w:rPr>
          <w:sz w:val="20"/>
        </w:rPr>
        <w:t>This</w:t>
      </w:r>
      <w:r>
        <w:rPr>
          <w:spacing w:val="-6"/>
          <w:sz w:val="20"/>
        </w:rPr>
        <w:t xml:space="preserve"> </w:t>
      </w:r>
      <w:r>
        <w:rPr>
          <w:sz w:val="20"/>
        </w:rPr>
        <w:t>agreement</w:t>
      </w:r>
      <w:r>
        <w:rPr>
          <w:spacing w:val="-6"/>
          <w:sz w:val="20"/>
        </w:rPr>
        <w:t xml:space="preserve"> </w:t>
      </w:r>
      <w:r>
        <w:rPr>
          <w:sz w:val="20"/>
        </w:rPr>
        <w:t>shall</w:t>
      </w:r>
      <w:r>
        <w:rPr>
          <w:spacing w:val="-8"/>
          <w:sz w:val="20"/>
        </w:rPr>
        <w:t xml:space="preserve"> </w:t>
      </w:r>
      <w:r>
        <w:rPr>
          <w:sz w:val="20"/>
        </w:rPr>
        <w:t>remain</w:t>
      </w:r>
      <w:r>
        <w:rPr>
          <w:spacing w:val="-6"/>
          <w:sz w:val="20"/>
        </w:rPr>
        <w:t xml:space="preserve"> </w:t>
      </w:r>
      <w:r>
        <w:rPr>
          <w:sz w:val="20"/>
        </w:rPr>
        <w:t>in</w:t>
      </w:r>
      <w:r>
        <w:rPr>
          <w:spacing w:val="-4"/>
          <w:sz w:val="20"/>
        </w:rPr>
        <w:t xml:space="preserve"> </w:t>
      </w:r>
      <w:r>
        <w:rPr>
          <w:sz w:val="20"/>
        </w:rPr>
        <w:t>effect</w:t>
      </w:r>
      <w:r>
        <w:rPr>
          <w:spacing w:val="-7"/>
          <w:sz w:val="20"/>
        </w:rPr>
        <w:t xml:space="preserve"> </w:t>
      </w:r>
      <w:r>
        <w:rPr>
          <w:sz w:val="20"/>
        </w:rPr>
        <w:t>until</w:t>
      </w:r>
      <w:r>
        <w:rPr>
          <w:spacing w:val="-5"/>
          <w:sz w:val="20"/>
        </w:rPr>
        <w:t xml:space="preserve"> </w:t>
      </w:r>
      <w:r>
        <w:rPr>
          <w:sz w:val="20"/>
        </w:rPr>
        <w:t>further</w:t>
      </w:r>
      <w:r>
        <w:rPr>
          <w:spacing w:val="-7"/>
          <w:sz w:val="20"/>
        </w:rPr>
        <w:t xml:space="preserve"> </w:t>
      </w:r>
      <w:r>
        <w:rPr>
          <w:sz w:val="20"/>
        </w:rPr>
        <w:t>notice,</w:t>
      </w:r>
      <w:r>
        <w:rPr>
          <w:spacing w:val="-7"/>
          <w:sz w:val="20"/>
        </w:rPr>
        <w:t xml:space="preserve"> </w:t>
      </w:r>
      <w:r>
        <w:rPr>
          <w:sz w:val="20"/>
        </w:rPr>
        <w:t>and</w:t>
      </w:r>
      <w:r>
        <w:rPr>
          <w:spacing w:val="-6"/>
          <w:sz w:val="20"/>
        </w:rPr>
        <w:t xml:space="preserve"> </w:t>
      </w:r>
      <w:r>
        <w:rPr>
          <w:sz w:val="20"/>
        </w:rPr>
        <w:t>may</w:t>
      </w:r>
      <w:r>
        <w:rPr>
          <w:spacing w:val="-6"/>
          <w:sz w:val="20"/>
        </w:rPr>
        <w:t xml:space="preserve"> </w:t>
      </w:r>
      <w:r>
        <w:rPr>
          <w:sz w:val="20"/>
        </w:rPr>
        <w:t>be</w:t>
      </w:r>
      <w:r>
        <w:rPr>
          <w:spacing w:val="-7"/>
          <w:sz w:val="20"/>
        </w:rPr>
        <w:t xml:space="preserve"> </w:t>
      </w:r>
      <w:r>
        <w:rPr>
          <w:sz w:val="20"/>
        </w:rPr>
        <w:t>terminated</w:t>
      </w:r>
      <w:r>
        <w:rPr>
          <w:spacing w:val="-5"/>
          <w:sz w:val="20"/>
        </w:rPr>
        <w:t xml:space="preserve"> </w:t>
      </w:r>
      <w:r>
        <w:rPr>
          <w:sz w:val="20"/>
        </w:rPr>
        <w:t>by</w:t>
      </w:r>
      <w:r>
        <w:rPr>
          <w:spacing w:val="-6"/>
          <w:sz w:val="20"/>
        </w:rPr>
        <w:t xml:space="preserve"> </w:t>
      </w:r>
      <w:r>
        <w:rPr>
          <w:sz w:val="20"/>
        </w:rPr>
        <w:t>a</w:t>
      </w:r>
      <w:r>
        <w:rPr>
          <w:spacing w:val="-7"/>
          <w:sz w:val="20"/>
        </w:rPr>
        <w:t xml:space="preserve"> </w:t>
      </w:r>
      <w:r>
        <w:rPr>
          <w:sz w:val="20"/>
        </w:rPr>
        <w:t>party</w:t>
      </w:r>
      <w:r>
        <w:rPr>
          <w:spacing w:val="-6"/>
          <w:sz w:val="20"/>
        </w:rPr>
        <w:t xml:space="preserve"> </w:t>
      </w:r>
      <w:r>
        <w:rPr>
          <w:sz w:val="20"/>
        </w:rPr>
        <w:t>upon</w:t>
      </w:r>
      <w:r>
        <w:rPr>
          <w:spacing w:val="-7"/>
          <w:sz w:val="20"/>
        </w:rPr>
        <w:t xml:space="preserve"> </w:t>
      </w:r>
      <w:proofErr w:type="gramStart"/>
      <w:r>
        <w:rPr>
          <w:spacing w:val="-2"/>
          <w:sz w:val="20"/>
        </w:rPr>
        <w:t>three</w:t>
      </w:r>
      <w:proofErr w:type="gramEnd"/>
    </w:p>
    <w:p w14:paraId="36326889" w14:textId="53D4FC7E" w:rsidR="00D96DAF" w:rsidRDefault="00A32400">
      <w:pPr>
        <w:pStyle w:val="BodyText"/>
        <w:spacing w:before="1"/>
        <w:ind w:left="679"/>
      </w:pPr>
      <w:r>
        <w:t>(3)</w:t>
      </w:r>
      <w:r>
        <w:rPr>
          <w:spacing w:val="-4"/>
        </w:rPr>
        <w:t xml:space="preserve"> </w:t>
      </w:r>
      <w:r>
        <w:t>months'</w:t>
      </w:r>
      <w:r>
        <w:rPr>
          <w:spacing w:val="-4"/>
        </w:rPr>
        <w:t xml:space="preserve"> </w:t>
      </w:r>
      <w:r>
        <w:t>written</w:t>
      </w:r>
      <w:r>
        <w:rPr>
          <w:spacing w:val="-4"/>
        </w:rPr>
        <w:t xml:space="preserve"> </w:t>
      </w:r>
      <w:r>
        <w:t>notice</w:t>
      </w:r>
      <w:r>
        <w:rPr>
          <w:spacing w:val="-2"/>
        </w:rPr>
        <w:t xml:space="preserve"> </w:t>
      </w:r>
      <w:r>
        <w:t>to</w:t>
      </w:r>
      <w:r>
        <w:rPr>
          <w:spacing w:val="-2"/>
        </w:rPr>
        <w:t xml:space="preserve"> </w:t>
      </w:r>
      <w:r>
        <w:t>the</w:t>
      </w:r>
      <w:r>
        <w:rPr>
          <w:spacing w:val="-2"/>
        </w:rPr>
        <w:t xml:space="preserve"> </w:t>
      </w:r>
      <w:r>
        <w:t>other</w:t>
      </w:r>
      <w:r>
        <w:rPr>
          <w:spacing w:val="-1"/>
        </w:rPr>
        <w:t xml:space="preserve"> </w:t>
      </w:r>
      <w:r>
        <w:t>parties. However,</w:t>
      </w:r>
      <w:r>
        <w:rPr>
          <w:spacing w:val="-4"/>
        </w:rPr>
        <w:t xml:space="preserve"> </w:t>
      </w:r>
      <w:r>
        <w:t>if</w:t>
      </w:r>
      <w:r>
        <w:rPr>
          <w:spacing w:val="-4"/>
        </w:rPr>
        <w:t xml:space="preserve"> </w:t>
      </w:r>
      <w:r>
        <w:t>the</w:t>
      </w:r>
      <w:r>
        <w:rPr>
          <w:spacing w:val="-5"/>
        </w:rPr>
        <w:t xml:space="preserve"> </w:t>
      </w:r>
      <w:r>
        <w:t>pledge</w:t>
      </w:r>
      <w:r>
        <w:rPr>
          <w:spacing w:val="-2"/>
        </w:rPr>
        <w:t xml:space="preserve"> </w:t>
      </w:r>
      <w:r>
        <w:t>under</w:t>
      </w:r>
      <w:r>
        <w:rPr>
          <w:spacing w:val="-3"/>
        </w:rPr>
        <w:t xml:space="preserve"> </w:t>
      </w:r>
      <w:r>
        <w:t>Section</w:t>
      </w:r>
      <w:r>
        <w:rPr>
          <w:spacing w:val="-4"/>
        </w:rPr>
        <w:t xml:space="preserve"> </w:t>
      </w:r>
      <w:r>
        <w:t>3</w:t>
      </w:r>
      <w:r>
        <w:rPr>
          <w:spacing w:val="-1"/>
        </w:rPr>
        <w:t xml:space="preserve"> </w:t>
      </w:r>
      <w:r>
        <w:t>above</w:t>
      </w:r>
      <w:r>
        <w:rPr>
          <w:spacing w:val="-1"/>
        </w:rPr>
        <w:t xml:space="preserve"> </w:t>
      </w:r>
      <w:r>
        <w:t>has</w:t>
      </w:r>
      <w:r>
        <w:rPr>
          <w:spacing w:val="-3"/>
        </w:rPr>
        <w:t xml:space="preserve"> </w:t>
      </w:r>
      <w:r>
        <w:t>been posted</w:t>
      </w:r>
      <w:r>
        <w:rPr>
          <w:spacing w:val="-2"/>
        </w:rPr>
        <w:t xml:space="preserve"> </w:t>
      </w:r>
      <w:r>
        <w:t>this Agreement</w:t>
      </w:r>
      <w:r>
        <w:rPr>
          <w:spacing w:val="-5"/>
        </w:rPr>
        <w:t xml:space="preserve"> </w:t>
      </w:r>
      <w:r>
        <w:t>shall</w:t>
      </w:r>
      <w:r>
        <w:rPr>
          <w:spacing w:val="-5"/>
        </w:rPr>
        <w:t xml:space="preserve"> </w:t>
      </w:r>
      <w:r>
        <w:t>continue</w:t>
      </w:r>
      <w:r>
        <w:rPr>
          <w:spacing w:val="-4"/>
        </w:rPr>
        <w:t xml:space="preserve"> </w:t>
      </w:r>
      <w:r>
        <w:t>in</w:t>
      </w:r>
      <w:r>
        <w:rPr>
          <w:spacing w:val="-4"/>
        </w:rPr>
        <w:t xml:space="preserve"> </w:t>
      </w:r>
      <w:r>
        <w:t>force</w:t>
      </w:r>
      <w:r>
        <w:rPr>
          <w:spacing w:val="-2"/>
        </w:rPr>
        <w:t xml:space="preserve"> </w:t>
      </w:r>
      <w:r>
        <w:t>until</w:t>
      </w:r>
      <w:r>
        <w:rPr>
          <w:spacing w:val="-3"/>
        </w:rPr>
        <w:t xml:space="preserve"> </w:t>
      </w:r>
      <w:r>
        <w:t>eSett</w:t>
      </w:r>
      <w:r>
        <w:rPr>
          <w:spacing w:val="-4"/>
        </w:rPr>
        <w:t xml:space="preserve"> </w:t>
      </w:r>
      <w:r>
        <w:t>submits</w:t>
      </w:r>
      <w:r>
        <w:rPr>
          <w:spacing w:val="-3"/>
        </w:rPr>
        <w:t xml:space="preserve"> </w:t>
      </w:r>
      <w:r>
        <w:t>a</w:t>
      </w:r>
      <w:r>
        <w:rPr>
          <w:spacing w:val="-5"/>
        </w:rPr>
        <w:t xml:space="preserve"> </w:t>
      </w:r>
      <w:r>
        <w:t>written</w:t>
      </w:r>
      <w:r>
        <w:rPr>
          <w:spacing w:val="-4"/>
        </w:rPr>
        <w:t xml:space="preserve"> </w:t>
      </w:r>
      <w:r>
        <w:t>statement</w:t>
      </w:r>
      <w:r>
        <w:rPr>
          <w:spacing w:val="-5"/>
        </w:rPr>
        <w:t xml:space="preserve"> </w:t>
      </w:r>
      <w:r>
        <w:t>to</w:t>
      </w:r>
      <w:r>
        <w:rPr>
          <w:spacing w:val="-4"/>
        </w:rPr>
        <w:t xml:space="preserve"> </w:t>
      </w:r>
      <w:r>
        <w:t>the</w:t>
      </w:r>
      <w:r>
        <w:rPr>
          <w:spacing w:val="-3"/>
        </w:rPr>
        <w:t xml:space="preserve"> </w:t>
      </w:r>
      <w:r>
        <w:t xml:space="preserve">Settlement Bank and the Account Holder on release of the said pledge under this Agreement and eSett has collected </w:t>
      </w:r>
      <w:proofErr w:type="gramStart"/>
      <w:r>
        <w:t>all of</w:t>
      </w:r>
      <w:proofErr w:type="gramEnd"/>
      <w:r>
        <w:t xml:space="preserve"> the Account Holder’s payable amounts arising from the Nordic Imbalance Settlement.</w:t>
      </w:r>
    </w:p>
    <w:p w14:paraId="46E11BD2" w14:textId="7778C19F" w:rsidR="00D96DAF" w:rsidRDefault="00A32400">
      <w:pPr>
        <w:pStyle w:val="ListParagraph"/>
        <w:numPr>
          <w:ilvl w:val="3"/>
          <w:numId w:val="4"/>
        </w:numPr>
        <w:tabs>
          <w:tab w:val="left" w:pos="679"/>
          <w:tab w:val="left" w:pos="680"/>
        </w:tabs>
        <w:spacing w:before="179"/>
        <w:ind w:right="259" w:hanging="512"/>
        <w:rPr>
          <w:sz w:val="20"/>
        </w:rPr>
      </w:pPr>
      <w:r>
        <w:rPr>
          <w:sz w:val="20"/>
        </w:rPr>
        <w:t>In addition, the Settlement Bank has the right to terminate this Agreement upon one (1) month’s written notice in case it has terminated or simultaneously terminates the agreement on the Cash Account</w:t>
      </w:r>
      <w:r>
        <w:rPr>
          <w:spacing w:val="-5"/>
          <w:sz w:val="20"/>
        </w:rPr>
        <w:t xml:space="preserve"> </w:t>
      </w:r>
      <w:r>
        <w:rPr>
          <w:sz w:val="20"/>
        </w:rPr>
        <w:t>concluded</w:t>
      </w:r>
      <w:r>
        <w:rPr>
          <w:spacing w:val="-2"/>
          <w:sz w:val="20"/>
        </w:rPr>
        <w:t xml:space="preserve"> </w:t>
      </w:r>
      <w:r>
        <w:rPr>
          <w:sz w:val="20"/>
        </w:rPr>
        <w:t>between</w:t>
      </w:r>
      <w:r>
        <w:rPr>
          <w:spacing w:val="-4"/>
          <w:sz w:val="20"/>
        </w:rPr>
        <w:t xml:space="preserve"> </w:t>
      </w:r>
      <w:r>
        <w:rPr>
          <w:sz w:val="20"/>
        </w:rPr>
        <w:t>the</w:t>
      </w:r>
      <w:r>
        <w:rPr>
          <w:spacing w:val="-2"/>
          <w:sz w:val="20"/>
        </w:rPr>
        <w:t xml:space="preserve"> </w:t>
      </w:r>
      <w:r>
        <w:rPr>
          <w:sz w:val="20"/>
        </w:rPr>
        <w:t>Account</w:t>
      </w:r>
      <w:r>
        <w:rPr>
          <w:spacing w:val="-4"/>
          <w:sz w:val="20"/>
        </w:rPr>
        <w:t xml:space="preserve"> </w:t>
      </w:r>
      <w:r>
        <w:rPr>
          <w:sz w:val="20"/>
        </w:rPr>
        <w:t>Holder</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Settlement</w:t>
      </w:r>
      <w:r>
        <w:rPr>
          <w:spacing w:val="-2"/>
          <w:sz w:val="20"/>
        </w:rPr>
        <w:t xml:space="preserve"> </w:t>
      </w:r>
      <w:r>
        <w:rPr>
          <w:sz w:val="20"/>
        </w:rPr>
        <w:t>Bank</w:t>
      </w:r>
      <w:r>
        <w:rPr>
          <w:spacing w:val="-3"/>
          <w:sz w:val="20"/>
        </w:rPr>
        <w:t xml:space="preserve"> </w:t>
      </w:r>
      <w:r>
        <w:rPr>
          <w:sz w:val="20"/>
        </w:rPr>
        <w:t>based</w:t>
      </w:r>
      <w:r>
        <w:rPr>
          <w:spacing w:val="-2"/>
          <w:sz w:val="20"/>
        </w:rPr>
        <w:t xml:space="preserve"> </w:t>
      </w:r>
      <w:r>
        <w:rPr>
          <w:sz w:val="20"/>
        </w:rPr>
        <w:t>on</w:t>
      </w:r>
      <w:r>
        <w:rPr>
          <w:spacing w:val="-5"/>
          <w:sz w:val="20"/>
        </w:rPr>
        <w:t xml:space="preserve"> </w:t>
      </w:r>
      <w:r>
        <w:rPr>
          <w:sz w:val="20"/>
        </w:rPr>
        <w:t>grounded</w:t>
      </w:r>
      <w:r>
        <w:rPr>
          <w:spacing w:val="-5"/>
          <w:sz w:val="20"/>
        </w:rPr>
        <w:t xml:space="preserve"> </w:t>
      </w:r>
      <w:r>
        <w:rPr>
          <w:sz w:val="20"/>
        </w:rPr>
        <w:t xml:space="preserve">reason to suspect that the accounts are used in activities which are in breach of the law or instructions given by the authorities, as provided in the terms and conditions of the said agreement. However, if the pledge under Section 3 above has been posted this Agreement shall continue in force until eSett submits a written statement to the Settlement Bank and the Account Holder on release of the said pledge under this Agreement and eSett has collected </w:t>
      </w:r>
      <w:proofErr w:type="gramStart"/>
      <w:r>
        <w:rPr>
          <w:sz w:val="20"/>
        </w:rPr>
        <w:t>all of</w:t>
      </w:r>
      <w:proofErr w:type="gramEnd"/>
      <w:r>
        <w:rPr>
          <w:sz w:val="20"/>
        </w:rPr>
        <w:t xml:space="preserve"> the Account Holder’s payable amounts arising from the Nordic Imbalance Settlement.</w:t>
      </w:r>
    </w:p>
    <w:p w14:paraId="44F52F24" w14:textId="77777777" w:rsidR="00D96DAF" w:rsidRDefault="00D96DAF">
      <w:pPr>
        <w:rPr>
          <w:sz w:val="20"/>
        </w:rPr>
        <w:sectPr w:rsidR="00D96DAF">
          <w:pgSz w:w="11910" w:h="16840"/>
          <w:pgMar w:top="920" w:right="1000" w:bottom="280" w:left="1020" w:header="715" w:footer="0" w:gutter="0"/>
          <w:cols w:space="720"/>
        </w:sectPr>
      </w:pPr>
    </w:p>
    <w:p w14:paraId="0D1E487B" w14:textId="77777777" w:rsidR="00D96DAF" w:rsidRDefault="00D96DAF">
      <w:pPr>
        <w:pStyle w:val="BodyText"/>
      </w:pPr>
    </w:p>
    <w:p w14:paraId="5DCF4656" w14:textId="77777777" w:rsidR="00D96DAF" w:rsidRDefault="00D96DAF">
      <w:pPr>
        <w:pStyle w:val="BodyText"/>
      </w:pPr>
    </w:p>
    <w:p w14:paraId="73CA3F29" w14:textId="77777777" w:rsidR="00D96DAF" w:rsidRDefault="00D96DAF">
      <w:pPr>
        <w:pStyle w:val="BodyText"/>
      </w:pPr>
    </w:p>
    <w:p w14:paraId="30E5F3A5" w14:textId="77777777" w:rsidR="00D96DAF" w:rsidRDefault="00D96DAF">
      <w:pPr>
        <w:pStyle w:val="BodyText"/>
        <w:spacing w:before="7"/>
        <w:rPr>
          <w:sz w:val="21"/>
        </w:rPr>
      </w:pPr>
    </w:p>
    <w:p w14:paraId="00C0BC37" w14:textId="77777777" w:rsidR="00D96DAF" w:rsidRDefault="00A32400">
      <w:pPr>
        <w:spacing w:before="1"/>
        <w:ind w:left="416" w:right="439"/>
        <w:jc w:val="center"/>
        <w:rPr>
          <w:sz w:val="20"/>
        </w:rPr>
      </w:pPr>
      <w:r>
        <w:rPr>
          <w:spacing w:val="-5"/>
          <w:sz w:val="20"/>
        </w:rPr>
        <w:t>***</w:t>
      </w:r>
    </w:p>
    <w:p w14:paraId="7D013117" w14:textId="77777777" w:rsidR="00D96DAF" w:rsidRDefault="00D96DAF">
      <w:pPr>
        <w:pStyle w:val="BodyText"/>
      </w:pPr>
    </w:p>
    <w:p w14:paraId="31C53884" w14:textId="77777777" w:rsidR="00D96DAF" w:rsidRDefault="00A32400">
      <w:pPr>
        <w:pStyle w:val="BodyText"/>
        <w:spacing w:before="1"/>
        <w:ind w:left="112"/>
      </w:pPr>
      <w:r>
        <w:t>IN</w:t>
      </w:r>
      <w:r>
        <w:rPr>
          <w:spacing w:val="-4"/>
        </w:rPr>
        <w:t xml:space="preserve"> </w:t>
      </w:r>
      <w:r>
        <w:t>WITNESS</w:t>
      </w:r>
      <w:r>
        <w:rPr>
          <w:spacing w:val="-2"/>
        </w:rPr>
        <w:t xml:space="preserve"> </w:t>
      </w:r>
      <w:r>
        <w:t>WHEREOF,</w:t>
      </w:r>
      <w:r>
        <w:rPr>
          <w:spacing w:val="-2"/>
        </w:rPr>
        <w:t xml:space="preserve"> </w:t>
      </w:r>
      <w:r>
        <w:t>each</w:t>
      </w:r>
      <w:r>
        <w:rPr>
          <w:spacing w:val="-3"/>
        </w:rPr>
        <w:t xml:space="preserve"> </w:t>
      </w:r>
      <w:r>
        <w:t>Party</w:t>
      </w:r>
      <w:r>
        <w:rPr>
          <w:spacing w:val="-2"/>
        </w:rPr>
        <w:t xml:space="preserve"> </w:t>
      </w:r>
      <w:r>
        <w:t>has</w:t>
      </w:r>
      <w:r>
        <w:rPr>
          <w:spacing w:val="-3"/>
        </w:rPr>
        <w:t xml:space="preserve"> </w:t>
      </w:r>
      <w:r>
        <w:t>caused</w:t>
      </w:r>
      <w:r>
        <w:rPr>
          <w:spacing w:val="-4"/>
        </w:rPr>
        <w:t xml:space="preserve"> </w:t>
      </w:r>
      <w:r>
        <w:t>its</w:t>
      </w:r>
      <w:r>
        <w:rPr>
          <w:spacing w:val="-3"/>
        </w:rPr>
        <w:t xml:space="preserve"> </w:t>
      </w:r>
      <w:proofErr w:type="spellStart"/>
      <w:r>
        <w:t>authorised</w:t>
      </w:r>
      <w:proofErr w:type="spellEnd"/>
      <w:r>
        <w:rPr>
          <w:spacing w:val="-5"/>
        </w:rPr>
        <w:t xml:space="preserve"> </w:t>
      </w:r>
      <w:r>
        <w:t>representative</w:t>
      </w:r>
      <w:r>
        <w:rPr>
          <w:spacing w:val="-2"/>
        </w:rPr>
        <w:t xml:space="preserve"> </w:t>
      </w:r>
      <w:r>
        <w:t>to</w:t>
      </w:r>
      <w:r>
        <w:rPr>
          <w:spacing w:val="-1"/>
        </w:rPr>
        <w:t xml:space="preserve"> </w:t>
      </w:r>
      <w:r>
        <w:t>execute</w:t>
      </w:r>
      <w:r>
        <w:rPr>
          <w:spacing w:val="-2"/>
        </w:rPr>
        <w:t xml:space="preserve"> </w:t>
      </w:r>
      <w:r>
        <w:t>this</w:t>
      </w:r>
      <w:r>
        <w:rPr>
          <w:spacing w:val="-2"/>
        </w:rPr>
        <w:t xml:space="preserve"> </w:t>
      </w:r>
      <w:r>
        <w:t>Agreement effective as of the date of signature by all Parties.</w:t>
      </w:r>
    </w:p>
    <w:p w14:paraId="7615FA63" w14:textId="77777777" w:rsidR="00D96DAF" w:rsidRDefault="00D96DAF">
      <w:pPr>
        <w:pStyle w:val="BodyText"/>
        <w:spacing w:before="10"/>
        <w:rPr>
          <w:sz w:val="19"/>
        </w:rPr>
      </w:pPr>
    </w:p>
    <w:p w14:paraId="4433B162" w14:textId="77777777" w:rsidR="00D96DAF" w:rsidRDefault="00A32400">
      <w:pPr>
        <w:pStyle w:val="BodyText"/>
        <w:ind w:left="112"/>
      </w:pPr>
      <w:r>
        <w:t>This</w:t>
      </w:r>
      <w:r>
        <w:rPr>
          <w:spacing w:val="-7"/>
        </w:rPr>
        <w:t xml:space="preserve"> </w:t>
      </w:r>
      <w:r>
        <w:t>Agreement</w:t>
      </w:r>
      <w:r>
        <w:rPr>
          <w:spacing w:val="-6"/>
        </w:rPr>
        <w:t xml:space="preserve"> </w:t>
      </w:r>
      <w:r>
        <w:t>is</w:t>
      </w:r>
      <w:r>
        <w:rPr>
          <w:spacing w:val="-6"/>
        </w:rPr>
        <w:t xml:space="preserve"> </w:t>
      </w:r>
      <w:r>
        <w:t>executed</w:t>
      </w:r>
      <w:r>
        <w:rPr>
          <w:spacing w:val="-7"/>
        </w:rPr>
        <w:t xml:space="preserve"> </w:t>
      </w:r>
      <w:r>
        <w:t>in</w:t>
      </w:r>
      <w:r>
        <w:rPr>
          <w:spacing w:val="-6"/>
        </w:rPr>
        <w:t xml:space="preserve"> </w:t>
      </w:r>
      <w:r>
        <w:t>three</w:t>
      </w:r>
      <w:r>
        <w:rPr>
          <w:spacing w:val="-6"/>
        </w:rPr>
        <w:t xml:space="preserve"> </w:t>
      </w:r>
      <w:r>
        <w:t>(3)</w:t>
      </w:r>
      <w:r>
        <w:rPr>
          <w:spacing w:val="-5"/>
        </w:rPr>
        <w:t xml:space="preserve"> </w:t>
      </w:r>
      <w:r>
        <w:t>identical</w:t>
      </w:r>
      <w:r>
        <w:rPr>
          <w:spacing w:val="-7"/>
        </w:rPr>
        <w:t xml:space="preserve"> </w:t>
      </w:r>
      <w:r>
        <w:t>original</w:t>
      </w:r>
      <w:r>
        <w:rPr>
          <w:spacing w:val="-8"/>
        </w:rPr>
        <w:t xml:space="preserve"> </w:t>
      </w:r>
      <w:r>
        <w:t>counterparts,</w:t>
      </w:r>
      <w:r>
        <w:rPr>
          <w:spacing w:val="-5"/>
        </w:rPr>
        <w:t xml:space="preserve"> </w:t>
      </w:r>
      <w:r>
        <w:t>one</w:t>
      </w:r>
      <w:r>
        <w:rPr>
          <w:spacing w:val="-9"/>
        </w:rPr>
        <w:t xml:space="preserve"> </w:t>
      </w:r>
      <w:r>
        <w:t>for</w:t>
      </w:r>
      <w:r>
        <w:rPr>
          <w:spacing w:val="-8"/>
        </w:rPr>
        <w:t xml:space="preserve"> </w:t>
      </w:r>
      <w:r>
        <w:t>each</w:t>
      </w:r>
      <w:r>
        <w:rPr>
          <w:spacing w:val="-7"/>
        </w:rPr>
        <w:t xml:space="preserve"> </w:t>
      </w:r>
      <w:r>
        <w:rPr>
          <w:spacing w:val="-2"/>
        </w:rPr>
        <w:t>Party.</w:t>
      </w:r>
    </w:p>
    <w:p w14:paraId="0E28DB8A" w14:textId="77777777" w:rsidR="00D96DAF" w:rsidRDefault="00D96DAF">
      <w:pPr>
        <w:pStyle w:val="BodyText"/>
        <w:rPr>
          <w:sz w:val="22"/>
        </w:rPr>
      </w:pPr>
    </w:p>
    <w:p w14:paraId="507AF5EE" w14:textId="77777777" w:rsidR="00D96DAF" w:rsidRDefault="00D96DAF">
      <w:pPr>
        <w:pStyle w:val="BodyText"/>
        <w:rPr>
          <w:sz w:val="22"/>
        </w:rPr>
      </w:pPr>
    </w:p>
    <w:p w14:paraId="1839792A" w14:textId="77777777" w:rsidR="00D96DAF" w:rsidRDefault="00A32400">
      <w:pPr>
        <w:pStyle w:val="Heading2"/>
        <w:spacing w:before="186"/>
      </w:pPr>
      <w:r>
        <w:t>For</w:t>
      </w:r>
      <w:r>
        <w:rPr>
          <w:spacing w:val="-6"/>
        </w:rPr>
        <w:t xml:space="preserve"> </w:t>
      </w:r>
      <w:r>
        <w:t>and</w:t>
      </w:r>
      <w:r>
        <w:rPr>
          <w:spacing w:val="-5"/>
        </w:rPr>
        <w:t xml:space="preserve"> </w:t>
      </w:r>
      <w:r>
        <w:t>on</w:t>
      </w:r>
      <w:r>
        <w:rPr>
          <w:spacing w:val="-4"/>
        </w:rPr>
        <w:t xml:space="preserve"> </w:t>
      </w:r>
      <w:r>
        <w:t>behalf</w:t>
      </w:r>
      <w:r>
        <w:rPr>
          <w:spacing w:val="-6"/>
        </w:rPr>
        <w:t xml:space="preserve"> </w:t>
      </w:r>
      <w:r>
        <w:t>of</w:t>
      </w:r>
      <w:r>
        <w:rPr>
          <w:spacing w:val="-4"/>
        </w:rPr>
        <w:t xml:space="preserve"> </w:t>
      </w:r>
      <w:r>
        <w:t>the</w:t>
      </w:r>
      <w:r>
        <w:rPr>
          <w:spacing w:val="-4"/>
        </w:rPr>
        <w:t xml:space="preserve"> </w:t>
      </w:r>
      <w:r>
        <w:t>Account</w:t>
      </w:r>
      <w:r>
        <w:rPr>
          <w:spacing w:val="-4"/>
        </w:rPr>
        <w:t xml:space="preserve"> </w:t>
      </w:r>
      <w:r>
        <w:rPr>
          <w:spacing w:val="-2"/>
        </w:rPr>
        <w:t>Holder</w:t>
      </w:r>
    </w:p>
    <w:p w14:paraId="6FEA0198" w14:textId="77777777" w:rsidR="00D96DAF" w:rsidRDefault="00D96DAF">
      <w:pPr>
        <w:pStyle w:val="BodyText"/>
        <w:rPr>
          <w:b/>
        </w:rPr>
      </w:pPr>
    </w:p>
    <w:p w14:paraId="7F4C0D0A" w14:textId="77777777" w:rsidR="00D96DAF" w:rsidRDefault="00D96DAF">
      <w:pPr>
        <w:pStyle w:val="BodyText"/>
        <w:rPr>
          <w:b/>
        </w:rPr>
      </w:pPr>
    </w:p>
    <w:p w14:paraId="239D3D55" w14:textId="77777777" w:rsidR="00D96DAF" w:rsidRDefault="00D96DAF">
      <w:pPr>
        <w:pStyle w:val="BodyText"/>
        <w:rPr>
          <w:b/>
        </w:rPr>
      </w:pPr>
    </w:p>
    <w:p w14:paraId="6246B3BA" w14:textId="77777777" w:rsidR="00D96DAF" w:rsidRDefault="00D96DAF">
      <w:pPr>
        <w:pStyle w:val="BodyText"/>
        <w:rPr>
          <w:b/>
        </w:rPr>
      </w:pPr>
    </w:p>
    <w:p w14:paraId="4D69DC35" w14:textId="77777777" w:rsidR="00D96DAF" w:rsidRDefault="00D96DAF">
      <w:pPr>
        <w:pStyle w:val="BodyText"/>
        <w:rPr>
          <w:b/>
        </w:rPr>
      </w:pPr>
    </w:p>
    <w:p w14:paraId="7131BDD5" w14:textId="77777777" w:rsidR="00D96DAF" w:rsidRDefault="00273FFD">
      <w:pPr>
        <w:pStyle w:val="BodyText"/>
        <w:spacing w:before="2"/>
        <w:rPr>
          <w:b/>
          <w:sz w:val="17"/>
        </w:rPr>
      </w:pPr>
      <w:r>
        <w:rPr>
          <w:noProof/>
        </w:rPr>
        <mc:AlternateContent>
          <mc:Choice Requires="wps">
            <w:drawing>
              <wp:anchor distT="0" distB="0" distL="0" distR="0" simplePos="0" relativeHeight="487588352" behindDoc="1" locked="0" layoutInCell="1" allowOverlap="1" wp14:anchorId="4D2F99BE" wp14:editId="0C250BDD">
                <wp:simplePos x="0" y="0"/>
                <wp:positionH relativeFrom="page">
                  <wp:posOffset>719455</wp:posOffset>
                </wp:positionH>
                <wp:positionV relativeFrom="paragraph">
                  <wp:posOffset>140970</wp:posOffset>
                </wp:positionV>
                <wp:extent cx="2045335" cy="1270"/>
                <wp:effectExtent l="0" t="0" r="12065" b="1143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133 1133"/>
                            <a:gd name="T1" fmla="*/ T0 w 3221"/>
                            <a:gd name="T2" fmla="+- 0 4353 1133"/>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95693C" id="docshape2" o:spid="_x0000_s1026" style="position:absolute;margin-left:56.65pt;margin-top:11.1pt;width:161.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" path="m,l3220,e" filled="f" strokeweight=".22136mm">
                <v:path arrowok="t" o:connecttype="custom" o:connectlocs="0,0;20447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629FD38" wp14:editId="0444E61F">
                <wp:simplePos x="0" y="0"/>
                <wp:positionH relativeFrom="page">
                  <wp:posOffset>3204210</wp:posOffset>
                </wp:positionH>
                <wp:positionV relativeFrom="paragraph">
                  <wp:posOffset>140970</wp:posOffset>
                </wp:positionV>
                <wp:extent cx="2328545" cy="1270"/>
                <wp:effectExtent l="0" t="0" r="8255" b="1143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5046 5046"/>
                            <a:gd name="T1" fmla="*/ T0 w 3667"/>
                            <a:gd name="T2" fmla="+- 0 8712 5046"/>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43DCC1" id="docshape3" o:spid="_x0000_s1026" style="position:absolute;margin-left:252.3pt;margin-top:11.1pt;width:18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" path="m,l3666,e" filled="f" strokeweight=".22136mm">
                <v:path arrowok="t" o:connecttype="custom" o:connectlocs="0,0;2327910,0" o:connectangles="0,0"/>
                <w10:wrap type="topAndBottom" anchorx="page"/>
              </v:shape>
            </w:pict>
          </mc:Fallback>
        </mc:AlternateContent>
      </w:r>
    </w:p>
    <w:p w14:paraId="1C4C99C1" w14:textId="77777777" w:rsidR="00D96DAF" w:rsidRDefault="00A32400">
      <w:pPr>
        <w:pStyle w:val="BodyText"/>
        <w:tabs>
          <w:tab w:val="left" w:pos="4025"/>
        </w:tabs>
        <w:spacing w:before="3" w:line="477" w:lineRule="auto"/>
        <w:ind w:left="112" w:right="3171"/>
      </w:pPr>
      <w:r>
        <w:rPr>
          <w:spacing w:val="-2"/>
        </w:rPr>
        <w:t>Signature</w:t>
      </w:r>
      <w:r>
        <w:tab/>
        <w:t>Name</w:t>
      </w:r>
      <w:r>
        <w:rPr>
          <w:spacing w:val="-9"/>
        </w:rPr>
        <w:t xml:space="preserve"> </w:t>
      </w:r>
      <w:r>
        <w:t>and</w:t>
      </w:r>
      <w:r>
        <w:rPr>
          <w:spacing w:val="-11"/>
        </w:rPr>
        <w:t xml:space="preserve"> </w:t>
      </w:r>
      <w:r>
        <w:t>title</w:t>
      </w:r>
      <w:r>
        <w:rPr>
          <w:spacing w:val="-9"/>
        </w:rPr>
        <w:t xml:space="preserve"> </w:t>
      </w:r>
      <w:r>
        <w:t>(printed</w:t>
      </w:r>
      <w:r>
        <w:rPr>
          <w:spacing w:val="-10"/>
        </w:rPr>
        <w:t xml:space="preserve"> </w:t>
      </w:r>
      <w:r>
        <w:t xml:space="preserve">letters) </w:t>
      </w:r>
      <w:r>
        <w:rPr>
          <w:spacing w:val="-2"/>
        </w:rPr>
        <w:t>Date:</w:t>
      </w:r>
    </w:p>
    <w:p w14:paraId="41B340E1" w14:textId="77777777" w:rsidR="00D96DAF" w:rsidRDefault="00D96DAF">
      <w:pPr>
        <w:pStyle w:val="BodyText"/>
        <w:rPr>
          <w:sz w:val="22"/>
        </w:rPr>
      </w:pPr>
    </w:p>
    <w:p w14:paraId="14CCC152" w14:textId="77777777" w:rsidR="00D96DAF" w:rsidRDefault="00D96DAF">
      <w:pPr>
        <w:pStyle w:val="BodyText"/>
        <w:spacing w:before="2"/>
        <w:rPr>
          <w:sz w:val="18"/>
        </w:rPr>
      </w:pPr>
    </w:p>
    <w:p w14:paraId="0E212881" w14:textId="77777777" w:rsidR="00D96DAF" w:rsidRDefault="00A32400">
      <w:pPr>
        <w:pStyle w:val="Heading2"/>
      </w:pPr>
      <w:r>
        <w:t>For</w:t>
      </w:r>
      <w:r>
        <w:rPr>
          <w:spacing w:val="-7"/>
        </w:rPr>
        <w:t xml:space="preserve"> </w:t>
      </w:r>
      <w:r>
        <w:t>and</w:t>
      </w:r>
      <w:r>
        <w:rPr>
          <w:spacing w:val="-5"/>
        </w:rPr>
        <w:t xml:space="preserve"> </w:t>
      </w:r>
      <w:r>
        <w:t>on</w:t>
      </w:r>
      <w:r>
        <w:rPr>
          <w:spacing w:val="-5"/>
        </w:rPr>
        <w:t xml:space="preserve"> </w:t>
      </w:r>
      <w:r>
        <w:t>behalf</w:t>
      </w:r>
      <w:r>
        <w:rPr>
          <w:spacing w:val="-6"/>
        </w:rPr>
        <w:t xml:space="preserve"> </w:t>
      </w:r>
      <w:r>
        <w:t>of</w:t>
      </w:r>
      <w:r>
        <w:rPr>
          <w:spacing w:val="-5"/>
        </w:rPr>
        <w:t xml:space="preserve"> </w:t>
      </w:r>
      <w:r>
        <w:t>the</w:t>
      </w:r>
      <w:r>
        <w:rPr>
          <w:spacing w:val="-5"/>
        </w:rPr>
        <w:t xml:space="preserve"> </w:t>
      </w:r>
      <w:r>
        <w:t>Settlement</w:t>
      </w:r>
      <w:r>
        <w:rPr>
          <w:spacing w:val="-5"/>
        </w:rPr>
        <w:t xml:space="preserve"> </w:t>
      </w:r>
      <w:r>
        <w:rPr>
          <w:spacing w:val="-4"/>
        </w:rPr>
        <w:t>Bank</w:t>
      </w:r>
    </w:p>
    <w:p w14:paraId="291B9BCE" w14:textId="77777777" w:rsidR="00D96DAF" w:rsidRDefault="00D96DAF">
      <w:pPr>
        <w:pStyle w:val="BodyText"/>
        <w:rPr>
          <w:b/>
        </w:rPr>
      </w:pPr>
    </w:p>
    <w:p w14:paraId="2334F77E" w14:textId="77777777" w:rsidR="00D96DAF" w:rsidRDefault="00D96DAF">
      <w:pPr>
        <w:pStyle w:val="BodyText"/>
        <w:rPr>
          <w:b/>
        </w:rPr>
      </w:pPr>
    </w:p>
    <w:p w14:paraId="42076574" w14:textId="77777777" w:rsidR="00D96DAF" w:rsidRDefault="00D96DAF">
      <w:pPr>
        <w:pStyle w:val="BodyText"/>
        <w:rPr>
          <w:b/>
        </w:rPr>
      </w:pPr>
    </w:p>
    <w:p w14:paraId="30CBF453" w14:textId="77777777" w:rsidR="00D96DAF" w:rsidRDefault="00D96DAF">
      <w:pPr>
        <w:pStyle w:val="BodyText"/>
        <w:rPr>
          <w:b/>
        </w:rPr>
      </w:pPr>
    </w:p>
    <w:p w14:paraId="1B68DE2F" w14:textId="77777777" w:rsidR="00D96DAF" w:rsidRDefault="00D96DAF">
      <w:pPr>
        <w:pStyle w:val="BodyText"/>
        <w:rPr>
          <w:b/>
        </w:rPr>
      </w:pPr>
    </w:p>
    <w:p w14:paraId="2120763C" w14:textId="77777777" w:rsidR="00D96DAF" w:rsidRDefault="00273FFD">
      <w:pPr>
        <w:pStyle w:val="BodyText"/>
        <w:spacing w:before="2"/>
        <w:rPr>
          <w:b/>
          <w:sz w:val="17"/>
        </w:rPr>
      </w:pPr>
      <w:r>
        <w:rPr>
          <w:noProof/>
        </w:rPr>
        <mc:AlternateContent>
          <mc:Choice Requires="wps">
            <w:drawing>
              <wp:anchor distT="0" distB="0" distL="0" distR="0" simplePos="0" relativeHeight="487589376" behindDoc="1" locked="0" layoutInCell="1" allowOverlap="1" wp14:anchorId="03E4161A" wp14:editId="623CD5A7">
                <wp:simplePos x="0" y="0"/>
                <wp:positionH relativeFrom="page">
                  <wp:posOffset>719455</wp:posOffset>
                </wp:positionH>
                <wp:positionV relativeFrom="paragraph">
                  <wp:posOffset>140970</wp:posOffset>
                </wp:positionV>
                <wp:extent cx="2045335" cy="1270"/>
                <wp:effectExtent l="0" t="0" r="12065" b="1143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133 1133"/>
                            <a:gd name="T1" fmla="*/ T0 w 3221"/>
                            <a:gd name="T2" fmla="+- 0 4353 1133"/>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1C0154" id="docshape4" o:spid="_x0000_s1026" style="position:absolute;margin-left:56.65pt;margin-top:11.1pt;width:161.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" path="m,l3220,e" filled="f" strokeweight=".22136mm">
                <v:path arrowok="t" o:connecttype="custom" o:connectlocs="0,0;20447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030A53B" wp14:editId="52DD4FD1">
                <wp:simplePos x="0" y="0"/>
                <wp:positionH relativeFrom="page">
                  <wp:posOffset>3204210</wp:posOffset>
                </wp:positionH>
                <wp:positionV relativeFrom="paragraph">
                  <wp:posOffset>140970</wp:posOffset>
                </wp:positionV>
                <wp:extent cx="2328545" cy="1270"/>
                <wp:effectExtent l="0" t="0" r="8255" b="1143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5046 5046"/>
                            <a:gd name="T1" fmla="*/ T0 w 3667"/>
                            <a:gd name="T2" fmla="+- 0 8712 5046"/>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5AA89C" id="docshape5" o:spid="_x0000_s1026" style="position:absolute;margin-left:252.3pt;margin-top:11.1pt;width:183.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" path="m,l3666,e" filled="f" strokeweight=".22136mm">
                <v:path arrowok="t" o:connecttype="custom" o:connectlocs="0,0;2327910,0" o:connectangles="0,0"/>
                <w10:wrap type="topAndBottom" anchorx="page"/>
              </v:shape>
            </w:pict>
          </mc:Fallback>
        </mc:AlternateContent>
      </w:r>
    </w:p>
    <w:p w14:paraId="7564A85F" w14:textId="77777777" w:rsidR="00D96DAF" w:rsidRDefault="00A32400">
      <w:pPr>
        <w:pStyle w:val="BodyText"/>
        <w:tabs>
          <w:tab w:val="left" w:pos="4025"/>
        </w:tabs>
        <w:spacing w:before="3" w:line="482" w:lineRule="auto"/>
        <w:ind w:left="112" w:right="3171"/>
      </w:pPr>
      <w:r>
        <w:rPr>
          <w:spacing w:val="-2"/>
        </w:rPr>
        <w:t>Signature</w:t>
      </w:r>
      <w:r>
        <w:tab/>
        <w:t>Name</w:t>
      </w:r>
      <w:r>
        <w:rPr>
          <w:spacing w:val="-9"/>
        </w:rPr>
        <w:t xml:space="preserve"> </w:t>
      </w:r>
      <w:r>
        <w:t>and</w:t>
      </w:r>
      <w:r>
        <w:rPr>
          <w:spacing w:val="-11"/>
        </w:rPr>
        <w:t xml:space="preserve"> </w:t>
      </w:r>
      <w:r>
        <w:t>title</w:t>
      </w:r>
      <w:r>
        <w:rPr>
          <w:spacing w:val="-9"/>
        </w:rPr>
        <w:t xml:space="preserve"> </w:t>
      </w:r>
      <w:r>
        <w:t>(printed</w:t>
      </w:r>
      <w:r>
        <w:rPr>
          <w:spacing w:val="-10"/>
        </w:rPr>
        <w:t xml:space="preserve"> </w:t>
      </w:r>
      <w:r>
        <w:t xml:space="preserve">letters) </w:t>
      </w:r>
      <w:r>
        <w:rPr>
          <w:spacing w:val="-2"/>
        </w:rPr>
        <w:t>Date:</w:t>
      </w:r>
    </w:p>
    <w:p w14:paraId="319C36C7" w14:textId="77777777" w:rsidR="00D96DAF" w:rsidRDefault="00D96DAF">
      <w:pPr>
        <w:pStyle w:val="BodyText"/>
        <w:rPr>
          <w:sz w:val="22"/>
        </w:rPr>
      </w:pPr>
    </w:p>
    <w:p w14:paraId="50EE4A48" w14:textId="77777777" w:rsidR="00D96DAF" w:rsidRDefault="00D96DAF">
      <w:pPr>
        <w:pStyle w:val="BodyText"/>
        <w:spacing w:before="7"/>
        <w:rPr>
          <w:sz w:val="17"/>
        </w:rPr>
      </w:pPr>
    </w:p>
    <w:p w14:paraId="60A48BC3" w14:textId="77777777" w:rsidR="00D96DAF" w:rsidRDefault="00A32400">
      <w:pPr>
        <w:pStyle w:val="Heading2"/>
      </w:pPr>
      <w:r>
        <w:t>For</w:t>
      </w:r>
      <w:r>
        <w:rPr>
          <w:spacing w:val="-6"/>
        </w:rPr>
        <w:t xml:space="preserve"> </w:t>
      </w:r>
      <w:r>
        <w:t>and</w:t>
      </w:r>
      <w:r>
        <w:rPr>
          <w:spacing w:val="-4"/>
        </w:rPr>
        <w:t xml:space="preserve"> </w:t>
      </w:r>
      <w:r>
        <w:t>on</w:t>
      </w:r>
      <w:r>
        <w:rPr>
          <w:spacing w:val="-4"/>
        </w:rPr>
        <w:t xml:space="preserve"> </w:t>
      </w:r>
      <w:r>
        <w:t>behalf</w:t>
      </w:r>
      <w:r>
        <w:rPr>
          <w:spacing w:val="-5"/>
        </w:rPr>
        <w:t xml:space="preserve"> </w:t>
      </w:r>
      <w:r>
        <w:t>of</w:t>
      </w:r>
      <w:r>
        <w:rPr>
          <w:spacing w:val="-2"/>
        </w:rPr>
        <w:t xml:space="preserve"> </w:t>
      </w:r>
      <w:r>
        <w:t>eSett</w:t>
      </w:r>
      <w:r>
        <w:rPr>
          <w:spacing w:val="-4"/>
        </w:rPr>
        <w:t xml:space="preserve"> </w:t>
      </w:r>
      <w:r>
        <w:rPr>
          <w:spacing w:val="-5"/>
        </w:rPr>
        <w:t>Oy</w:t>
      </w:r>
    </w:p>
    <w:p w14:paraId="2392AF5A" w14:textId="77777777" w:rsidR="00D96DAF" w:rsidRDefault="00D96DAF">
      <w:pPr>
        <w:pStyle w:val="BodyText"/>
        <w:rPr>
          <w:b/>
        </w:rPr>
      </w:pPr>
    </w:p>
    <w:p w14:paraId="4D5DDEAB" w14:textId="77777777" w:rsidR="00D96DAF" w:rsidRDefault="00D96DAF">
      <w:pPr>
        <w:pStyle w:val="BodyText"/>
        <w:rPr>
          <w:b/>
        </w:rPr>
      </w:pPr>
    </w:p>
    <w:p w14:paraId="25343132" w14:textId="77777777" w:rsidR="00D96DAF" w:rsidRDefault="00D96DAF">
      <w:pPr>
        <w:pStyle w:val="BodyText"/>
        <w:rPr>
          <w:b/>
        </w:rPr>
      </w:pPr>
    </w:p>
    <w:p w14:paraId="5E50144B" w14:textId="77777777" w:rsidR="00D96DAF" w:rsidRDefault="00D96DAF">
      <w:pPr>
        <w:pStyle w:val="BodyText"/>
        <w:rPr>
          <w:b/>
        </w:rPr>
      </w:pPr>
    </w:p>
    <w:p w14:paraId="412765E0" w14:textId="77777777" w:rsidR="00D96DAF" w:rsidRDefault="00D96DAF">
      <w:pPr>
        <w:pStyle w:val="BodyText"/>
        <w:rPr>
          <w:b/>
        </w:rPr>
      </w:pPr>
    </w:p>
    <w:p w14:paraId="1F7C1A0B" w14:textId="77777777" w:rsidR="00D96DAF" w:rsidRDefault="00273FFD">
      <w:pPr>
        <w:pStyle w:val="BodyText"/>
        <w:spacing w:before="2"/>
        <w:rPr>
          <w:b/>
          <w:sz w:val="17"/>
        </w:rPr>
      </w:pPr>
      <w:r>
        <w:rPr>
          <w:noProof/>
        </w:rPr>
        <mc:AlternateContent>
          <mc:Choice Requires="wps">
            <w:drawing>
              <wp:anchor distT="0" distB="0" distL="0" distR="0" simplePos="0" relativeHeight="487590400" behindDoc="1" locked="0" layoutInCell="1" allowOverlap="1" wp14:anchorId="453FB4B4" wp14:editId="0F4BF133">
                <wp:simplePos x="0" y="0"/>
                <wp:positionH relativeFrom="page">
                  <wp:posOffset>719455</wp:posOffset>
                </wp:positionH>
                <wp:positionV relativeFrom="paragraph">
                  <wp:posOffset>140970</wp:posOffset>
                </wp:positionV>
                <wp:extent cx="2045335" cy="1270"/>
                <wp:effectExtent l="0" t="0" r="12065" b="1143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133 1133"/>
                            <a:gd name="T1" fmla="*/ T0 w 3221"/>
                            <a:gd name="T2" fmla="+- 0 4353 1133"/>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06CBDD" id="docshape6" o:spid="_x0000_s1026" style="position:absolute;margin-left:56.65pt;margin-top:11.1pt;width:161.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" path="m,l3220,e" filled="f" strokeweight=".22136mm">
                <v:path arrowok="t" o:connecttype="custom" o:connectlocs="0,0;20447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804494A" wp14:editId="6F70F70F">
                <wp:simplePos x="0" y="0"/>
                <wp:positionH relativeFrom="page">
                  <wp:posOffset>3204210</wp:posOffset>
                </wp:positionH>
                <wp:positionV relativeFrom="paragraph">
                  <wp:posOffset>140970</wp:posOffset>
                </wp:positionV>
                <wp:extent cx="2328545" cy="1270"/>
                <wp:effectExtent l="0" t="0" r="8255" b="1143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5046 5046"/>
                            <a:gd name="T1" fmla="*/ T0 w 3667"/>
                            <a:gd name="T2" fmla="+- 0 8712 5046"/>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BBBEF3" id="docshape7" o:spid="_x0000_s1026" style="position:absolute;margin-left:252.3pt;margin-top:11.1pt;width:183.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" path="m,l3666,e" filled="f" strokeweight=".22136mm">
                <v:path arrowok="t" o:connecttype="custom" o:connectlocs="0,0;2327910,0" o:connectangles="0,0"/>
                <w10:wrap type="topAndBottom" anchorx="page"/>
              </v:shape>
            </w:pict>
          </mc:Fallback>
        </mc:AlternateContent>
      </w:r>
    </w:p>
    <w:p w14:paraId="76FFDF66" w14:textId="77777777" w:rsidR="00D96DAF" w:rsidRDefault="00A32400">
      <w:pPr>
        <w:pStyle w:val="BodyText"/>
        <w:tabs>
          <w:tab w:val="left" w:pos="4025"/>
        </w:tabs>
        <w:spacing w:before="3" w:line="480" w:lineRule="auto"/>
        <w:ind w:left="112" w:right="3171"/>
      </w:pPr>
      <w:r>
        <w:rPr>
          <w:spacing w:val="-2"/>
        </w:rPr>
        <w:t>Signature</w:t>
      </w:r>
      <w:r>
        <w:tab/>
        <w:t>Name</w:t>
      </w:r>
      <w:r>
        <w:rPr>
          <w:spacing w:val="-9"/>
        </w:rPr>
        <w:t xml:space="preserve"> </w:t>
      </w:r>
      <w:r>
        <w:t>and</w:t>
      </w:r>
      <w:r>
        <w:rPr>
          <w:spacing w:val="-11"/>
        </w:rPr>
        <w:t xml:space="preserve"> </w:t>
      </w:r>
      <w:r>
        <w:t>title</w:t>
      </w:r>
      <w:r>
        <w:rPr>
          <w:spacing w:val="-9"/>
        </w:rPr>
        <w:t xml:space="preserve"> </w:t>
      </w:r>
      <w:r>
        <w:t>(printed</w:t>
      </w:r>
      <w:r>
        <w:rPr>
          <w:spacing w:val="-10"/>
        </w:rPr>
        <w:t xml:space="preserve"> </w:t>
      </w:r>
      <w:r>
        <w:t xml:space="preserve">letters) </w:t>
      </w:r>
      <w:r>
        <w:rPr>
          <w:spacing w:val="-2"/>
        </w:rPr>
        <w:t>Date:</w:t>
      </w:r>
    </w:p>
    <w:p w14:paraId="512A503A" w14:textId="77777777" w:rsidR="00D96DAF" w:rsidRDefault="00D96DAF">
      <w:pPr>
        <w:pStyle w:val="BodyText"/>
        <w:rPr>
          <w:sz w:val="22"/>
        </w:rPr>
      </w:pPr>
    </w:p>
    <w:p w14:paraId="5F54AACB" w14:textId="77777777" w:rsidR="00D96DAF" w:rsidRDefault="00D96DAF">
      <w:pPr>
        <w:pStyle w:val="BodyText"/>
        <w:rPr>
          <w:sz w:val="22"/>
        </w:rPr>
      </w:pPr>
    </w:p>
    <w:p w14:paraId="4E2912E6" w14:textId="719D2297" w:rsidR="00D96DAF" w:rsidRDefault="00A32400">
      <w:pPr>
        <w:pStyle w:val="BodyText"/>
        <w:spacing w:before="185"/>
        <w:ind w:left="112"/>
      </w:pPr>
      <w:r>
        <w:t>Appendix</w:t>
      </w:r>
      <w:r>
        <w:rPr>
          <w:spacing w:val="-7"/>
        </w:rPr>
        <w:t xml:space="preserve"> </w:t>
      </w:r>
      <w:r>
        <w:t>1</w:t>
      </w:r>
      <w:r>
        <w:rPr>
          <w:spacing w:val="-6"/>
        </w:rPr>
        <w:t xml:space="preserve"> </w:t>
      </w:r>
      <w:r>
        <w:t>Settlement</w:t>
      </w:r>
      <w:r>
        <w:rPr>
          <w:spacing w:val="-8"/>
        </w:rPr>
        <w:t xml:space="preserve"> </w:t>
      </w:r>
      <w:r>
        <w:t>Bank</w:t>
      </w:r>
      <w:r>
        <w:rPr>
          <w:spacing w:val="-7"/>
        </w:rPr>
        <w:t xml:space="preserve"> </w:t>
      </w:r>
      <w:r>
        <w:rPr>
          <w:spacing w:val="-2"/>
        </w:rPr>
        <w:t>Agreement</w:t>
      </w:r>
      <w:r w:rsidR="00D406C9">
        <w:rPr>
          <w:spacing w:val="-2"/>
        </w:rPr>
        <w:t xml:space="preserve"> </w:t>
      </w:r>
    </w:p>
    <w:sectPr w:rsidR="00D96DAF">
      <w:pgSz w:w="11910" w:h="16840"/>
      <w:pgMar w:top="920" w:right="1000" w:bottom="280" w:left="102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D793" w14:textId="77777777" w:rsidR="005F7CB7" w:rsidRDefault="005F7CB7">
      <w:r>
        <w:separator/>
      </w:r>
    </w:p>
  </w:endnote>
  <w:endnote w:type="continuationSeparator" w:id="0">
    <w:p w14:paraId="348B84E8" w14:textId="77777777" w:rsidR="005F7CB7" w:rsidRDefault="005F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FCDC" w14:textId="77777777" w:rsidR="005F7CB7" w:rsidRDefault="005F7CB7">
      <w:r>
        <w:separator/>
      </w:r>
    </w:p>
  </w:footnote>
  <w:footnote w:type="continuationSeparator" w:id="0">
    <w:p w14:paraId="51BE5E12" w14:textId="77777777" w:rsidR="005F7CB7" w:rsidRDefault="005F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A6FE" w14:textId="77777777" w:rsidR="00D96DAF" w:rsidRDefault="00273FFD">
    <w:pPr>
      <w:pStyle w:val="BodyText"/>
      <w:spacing w:line="14" w:lineRule="auto"/>
    </w:pPr>
    <w:r>
      <w:rPr>
        <w:noProof/>
      </w:rPr>
      <mc:AlternateContent>
        <mc:Choice Requires="wps">
          <w:drawing>
            <wp:anchor distT="0" distB="0" distL="114300" distR="114300" simplePos="0" relativeHeight="251657728" behindDoc="1" locked="0" layoutInCell="1" allowOverlap="1" wp14:anchorId="2E476B22" wp14:editId="5BC2E9DE">
              <wp:simplePos x="0" y="0"/>
              <wp:positionH relativeFrom="page">
                <wp:posOffset>3014345</wp:posOffset>
              </wp:positionH>
              <wp:positionV relativeFrom="page">
                <wp:posOffset>441325</wp:posOffset>
              </wp:positionV>
              <wp:extent cx="3840480" cy="167005"/>
              <wp:effectExtent l="0" t="0" r="7620" b="1079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04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B4CC" w14:textId="77777777" w:rsidR="00D96DAF" w:rsidRDefault="00A32400">
                          <w:pPr>
                            <w:spacing w:before="12"/>
                            <w:ind w:left="20"/>
                            <w:rPr>
                              <w:sz w:val="20"/>
                            </w:rPr>
                          </w:pPr>
                          <w:r>
                            <w:rPr>
                              <w:sz w:val="18"/>
                            </w:rPr>
                            <w:t>Agreement</w:t>
                          </w:r>
                          <w:r>
                            <w:rPr>
                              <w:spacing w:val="-5"/>
                              <w:sz w:val="18"/>
                            </w:rPr>
                            <w:t xml:space="preserve"> </w:t>
                          </w:r>
                          <w:r>
                            <w:rPr>
                              <w:sz w:val="18"/>
                            </w:rPr>
                            <w:t>on</w:t>
                          </w:r>
                          <w:r>
                            <w:rPr>
                              <w:spacing w:val="-2"/>
                              <w:sz w:val="18"/>
                            </w:rPr>
                            <w:t xml:space="preserve"> </w:t>
                          </w:r>
                          <w:r>
                            <w:rPr>
                              <w:sz w:val="18"/>
                            </w:rPr>
                            <w:t>Right</w:t>
                          </w:r>
                          <w:r>
                            <w:rPr>
                              <w:spacing w:val="-3"/>
                              <w:sz w:val="18"/>
                            </w:rPr>
                            <w:t xml:space="preserve"> </w:t>
                          </w:r>
                          <w:r>
                            <w:rPr>
                              <w:sz w:val="18"/>
                            </w:rPr>
                            <w:t>of</w:t>
                          </w:r>
                          <w:r>
                            <w:rPr>
                              <w:spacing w:val="-2"/>
                              <w:sz w:val="18"/>
                            </w:rPr>
                            <w:t xml:space="preserve"> </w:t>
                          </w:r>
                          <w:r>
                            <w:rPr>
                              <w:sz w:val="18"/>
                            </w:rPr>
                            <w:t>Disposal</w:t>
                          </w:r>
                          <w:r>
                            <w:rPr>
                              <w:spacing w:val="-3"/>
                              <w:sz w:val="18"/>
                            </w:rPr>
                            <w:t xml:space="preserve"> </w:t>
                          </w:r>
                          <w:r>
                            <w:rPr>
                              <w:sz w:val="18"/>
                            </w:rPr>
                            <w:t>of</w:t>
                          </w:r>
                          <w:r>
                            <w:rPr>
                              <w:spacing w:val="-2"/>
                              <w:sz w:val="18"/>
                            </w:rPr>
                            <w:t xml:space="preserve"> </w:t>
                          </w:r>
                          <w:r>
                            <w:rPr>
                              <w:sz w:val="18"/>
                            </w:rPr>
                            <w:t>Cash</w:t>
                          </w:r>
                          <w:r>
                            <w:rPr>
                              <w:spacing w:val="-3"/>
                              <w:sz w:val="18"/>
                            </w:rPr>
                            <w:t xml:space="preserve"> </w:t>
                          </w:r>
                          <w:r>
                            <w:rPr>
                              <w:sz w:val="18"/>
                            </w:rPr>
                            <w:t>Account</w:t>
                          </w:r>
                          <w:r>
                            <w:rPr>
                              <w:spacing w:val="-4"/>
                              <w:sz w:val="18"/>
                            </w:rPr>
                            <w:t xml:space="preserve"> </w:t>
                          </w:r>
                          <w:r>
                            <w:rPr>
                              <w:sz w:val="18"/>
                            </w:rPr>
                            <w:t>and</w:t>
                          </w:r>
                          <w:r>
                            <w:rPr>
                              <w:spacing w:val="-4"/>
                              <w:sz w:val="18"/>
                            </w:rPr>
                            <w:t xml:space="preserve"> </w:t>
                          </w:r>
                          <w:r>
                            <w:rPr>
                              <w:sz w:val="18"/>
                            </w:rPr>
                            <w:t>Cash</w:t>
                          </w:r>
                          <w:r>
                            <w:rPr>
                              <w:spacing w:val="-5"/>
                              <w:sz w:val="18"/>
                            </w:rPr>
                            <w:t xml:space="preserve"> </w:t>
                          </w:r>
                          <w:r>
                            <w:rPr>
                              <w:sz w:val="18"/>
                            </w:rPr>
                            <w:t>Collateral</w:t>
                          </w:r>
                          <w:r>
                            <w:rPr>
                              <w:spacing w:val="4"/>
                              <w:sz w:val="18"/>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pacing w:val="-5"/>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76B22" id="_x0000_t202" coordsize="21600,21600" o:spt="202" path="m,l,21600r21600,l21600,xe">
              <v:stroke joinstyle="miter"/>
              <v:path gradientshapeok="t" o:connecttype="rect"/>
            </v:shapetype>
            <v:shape id="docshape1" o:spid="_x0000_s1026" type="#_x0000_t202" style="position:absolute;margin-left:237.35pt;margin-top:34.75pt;width:302.4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" filled="f" stroked="f">
              <v:path arrowok="t"/>
              <v:textbox inset="0,0,0,0">
                <w:txbxContent>
                  <w:p w14:paraId="04E5B4CC" w14:textId="77777777" w:rsidR="00D96DAF" w:rsidRDefault="00A32400">
                    <w:pPr>
                      <w:spacing w:before="12"/>
                      <w:ind w:left="20"/>
                      <w:rPr>
                        <w:sz w:val="20"/>
                      </w:rPr>
                    </w:pPr>
                    <w:r>
                      <w:rPr>
                        <w:sz w:val="18"/>
                      </w:rPr>
                      <w:t>Agreement</w:t>
                    </w:r>
                    <w:r>
                      <w:rPr>
                        <w:spacing w:val="-5"/>
                        <w:sz w:val="18"/>
                      </w:rPr>
                      <w:t xml:space="preserve"> </w:t>
                    </w:r>
                    <w:r>
                      <w:rPr>
                        <w:sz w:val="18"/>
                      </w:rPr>
                      <w:t>on</w:t>
                    </w:r>
                    <w:r>
                      <w:rPr>
                        <w:spacing w:val="-2"/>
                        <w:sz w:val="18"/>
                      </w:rPr>
                      <w:t xml:space="preserve"> </w:t>
                    </w:r>
                    <w:r>
                      <w:rPr>
                        <w:sz w:val="18"/>
                      </w:rPr>
                      <w:t>Right</w:t>
                    </w:r>
                    <w:r>
                      <w:rPr>
                        <w:spacing w:val="-3"/>
                        <w:sz w:val="18"/>
                      </w:rPr>
                      <w:t xml:space="preserve"> </w:t>
                    </w:r>
                    <w:r>
                      <w:rPr>
                        <w:sz w:val="18"/>
                      </w:rPr>
                      <w:t>of</w:t>
                    </w:r>
                    <w:r>
                      <w:rPr>
                        <w:spacing w:val="-2"/>
                        <w:sz w:val="18"/>
                      </w:rPr>
                      <w:t xml:space="preserve"> </w:t>
                    </w:r>
                    <w:r>
                      <w:rPr>
                        <w:sz w:val="18"/>
                      </w:rPr>
                      <w:t>Disposal</w:t>
                    </w:r>
                    <w:r>
                      <w:rPr>
                        <w:spacing w:val="-3"/>
                        <w:sz w:val="18"/>
                      </w:rPr>
                      <w:t xml:space="preserve"> </w:t>
                    </w:r>
                    <w:r>
                      <w:rPr>
                        <w:sz w:val="18"/>
                      </w:rPr>
                      <w:t>of</w:t>
                    </w:r>
                    <w:r>
                      <w:rPr>
                        <w:spacing w:val="-2"/>
                        <w:sz w:val="18"/>
                      </w:rPr>
                      <w:t xml:space="preserve"> </w:t>
                    </w:r>
                    <w:r>
                      <w:rPr>
                        <w:sz w:val="18"/>
                      </w:rPr>
                      <w:t>Cash</w:t>
                    </w:r>
                    <w:r>
                      <w:rPr>
                        <w:spacing w:val="-3"/>
                        <w:sz w:val="18"/>
                      </w:rPr>
                      <w:t xml:space="preserve"> </w:t>
                    </w:r>
                    <w:r>
                      <w:rPr>
                        <w:sz w:val="18"/>
                      </w:rPr>
                      <w:t>Account</w:t>
                    </w:r>
                    <w:r>
                      <w:rPr>
                        <w:spacing w:val="-4"/>
                        <w:sz w:val="18"/>
                      </w:rPr>
                      <w:t xml:space="preserve"> </w:t>
                    </w:r>
                    <w:r>
                      <w:rPr>
                        <w:sz w:val="18"/>
                      </w:rPr>
                      <w:t>and</w:t>
                    </w:r>
                    <w:r>
                      <w:rPr>
                        <w:spacing w:val="-4"/>
                        <w:sz w:val="18"/>
                      </w:rPr>
                      <w:t xml:space="preserve"> </w:t>
                    </w:r>
                    <w:r>
                      <w:rPr>
                        <w:sz w:val="18"/>
                      </w:rPr>
                      <w:t>Cash</w:t>
                    </w:r>
                    <w:r>
                      <w:rPr>
                        <w:spacing w:val="-5"/>
                        <w:sz w:val="18"/>
                      </w:rPr>
                      <w:t xml:space="preserve"> </w:t>
                    </w:r>
                    <w:r>
                      <w:rPr>
                        <w:sz w:val="18"/>
                      </w:rPr>
                      <w:t>Collateral</w:t>
                    </w:r>
                    <w:r>
                      <w:rPr>
                        <w:spacing w:val="4"/>
                        <w:sz w:val="18"/>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pacing w:val="-5"/>
                        <w:sz w:val="2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B07"/>
    <w:multiLevelType w:val="multilevel"/>
    <w:tmpl w:val="42C030E6"/>
    <w:lvl w:ilvl="0">
      <w:start w:val="1"/>
      <w:numFmt w:val="decimal"/>
      <w:lvlText w:val="%1"/>
      <w:lvlJc w:val="left"/>
      <w:pPr>
        <w:ind w:left="552" w:hanging="440"/>
        <w:jc w:val="left"/>
      </w:pPr>
      <w:rPr>
        <w:rFonts w:ascii="Arial" w:eastAsia="Arial" w:hAnsi="Arial" w:cs="Arial" w:hint="default"/>
        <w:b w:val="0"/>
        <w:bCs w:val="0"/>
        <w:i w:val="0"/>
        <w:iCs w:val="0"/>
        <w:w w:val="99"/>
        <w:sz w:val="20"/>
        <w:szCs w:val="20"/>
        <w:lang w:val="en-US" w:eastAsia="en-US" w:bidi="ar-SA"/>
      </w:rPr>
    </w:lvl>
    <w:lvl w:ilvl="1">
      <w:start w:val="1"/>
      <w:numFmt w:val="decimal"/>
      <w:lvlText w:val="%2)"/>
      <w:lvlJc w:val="left"/>
      <w:pPr>
        <w:ind w:left="833" w:hanging="36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3"/>
      <w:lvlJc w:val="left"/>
      <w:pPr>
        <w:ind w:left="4515" w:hanging="567"/>
        <w:jc w:val="right"/>
      </w:pPr>
      <w:rPr>
        <w:rFonts w:ascii="Arial" w:eastAsia="Arial" w:hAnsi="Arial" w:cs="Arial" w:hint="default"/>
        <w:b/>
        <w:bCs/>
        <w:i w:val="0"/>
        <w:iCs w:val="0"/>
        <w:w w:val="99"/>
        <w:sz w:val="24"/>
        <w:szCs w:val="24"/>
        <w:lang w:val="en-US" w:eastAsia="en-US" w:bidi="ar-SA"/>
      </w:rPr>
    </w:lvl>
    <w:lvl w:ilvl="3">
      <w:start w:val="1"/>
      <w:numFmt w:val="decimal"/>
      <w:lvlText w:val="%3.%4"/>
      <w:lvlJc w:val="left"/>
      <w:pPr>
        <w:ind w:left="679" w:hanging="567"/>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679" w:hanging="255"/>
      </w:pPr>
      <w:rPr>
        <w:rFonts w:ascii="MS Gothic" w:eastAsia="MS Gothic" w:hAnsi="MS Gothic" w:cs="MS Gothic" w:hint="default"/>
        <w:b w:val="0"/>
        <w:bCs w:val="0"/>
        <w:i w:val="0"/>
        <w:iCs w:val="0"/>
        <w:w w:val="99"/>
        <w:sz w:val="20"/>
        <w:szCs w:val="20"/>
        <w:lang w:val="en-US" w:eastAsia="en-US" w:bidi="ar-SA"/>
      </w:rPr>
    </w:lvl>
    <w:lvl w:ilvl="5">
      <w:numFmt w:val="bullet"/>
      <w:lvlText w:val="•"/>
      <w:lvlJc w:val="left"/>
      <w:pPr>
        <w:ind w:left="6053" w:hanging="255"/>
      </w:pPr>
      <w:rPr>
        <w:rFonts w:hint="default"/>
        <w:lang w:val="en-US" w:eastAsia="en-US" w:bidi="ar-SA"/>
      </w:rPr>
    </w:lvl>
    <w:lvl w:ilvl="6">
      <w:numFmt w:val="bullet"/>
      <w:lvlText w:val="•"/>
      <w:lvlJc w:val="left"/>
      <w:pPr>
        <w:ind w:left="6819" w:hanging="255"/>
      </w:pPr>
      <w:rPr>
        <w:rFonts w:hint="default"/>
        <w:lang w:val="en-US" w:eastAsia="en-US" w:bidi="ar-SA"/>
      </w:rPr>
    </w:lvl>
    <w:lvl w:ilvl="7">
      <w:numFmt w:val="bullet"/>
      <w:lvlText w:val="•"/>
      <w:lvlJc w:val="left"/>
      <w:pPr>
        <w:ind w:left="7586" w:hanging="255"/>
      </w:pPr>
      <w:rPr>
        <w:rFonts w:hint="default"/>
        <w:lang w:val="en-US" w:eastAsia="en-US" w:bidi="ar-SA"/>
      </w:rPr>
    </w:lvl>
    <w:lvl w:ilvl="8">
      <w:numFmt w:val="bullet"/>
      <w:lvlText w:val="•"/>
      <w:lvlJc w:val="left"/>
      <w:pPr>
        <w:ind w:left="8353" w:hanging="255"/>
      </w:pPr>
      <w:rPr>
        <w:rFonts w:hint="default"/>
        <w:lang w:val="en-US" w:eastAsia="en-US" w:bidi="ar-SA"/>
      </w:rPr>
    </w:lvl>
  </w:abstractNum>
  <w:abstractNum w:abstractNumId="1" w15:restartNumberingAfterBreak="0">
    <w:nsid w:val="267926D5"/>
    <w:multiLevelType w:val="hybridMultilevel"/>
    <w:tmpl w:val="D72A0098"/>
    <w:lvl w:ilvl="0" w:tplc="FDFC6EE6">
      <w:start w:val="1"/>
      <w:numFmt w:val="lowerRoman"/>
      <w:lvlText w:val="(%1)"/>
      <w:lvlJc w:val="left"/>
      <w:pPr>
        <w:ind w:left="1104" w:hanging="425"/>
        <w:jc w:val="left"/>
      </w:pPr>
      <w:rPr>
        <w:rFonts w:ascii="Arial" w:eastAsia="Arial" w:hAnsi="Arial" w:cs="Arial" w:hint="default"/>
        <w:b w:val="0"/>
        <w:bCs w:val="0"/>
        <w:i w:val="0"/>
        <w:iCs w:val="0"/>
        <w:spacing w:val="-2"/>
        <w:w w:val="99"/>
        <w:sz w:val="20"/>
        <w:szCs w:val="20"/>
        <w:lang w:val="en-US" w:eastAsia="en-US" w:bidi="ar-SA"/>
      </w:rPr>
    </w:lvl>
    <w:lvl w:ilvl="1" w:tplc="F03A9DB2">
      <w:numFmt w:val="bullet"/>
      <w:lvlText w:val="•"/>
      <w:lvlJc w:val="left"/>
      <w:pPr>
        <w:ind w:left="1978" w:hanging="425"/>
      </w:pPr>
      <w:rPr>
        <w:rFonts w:hint="default"/>
        <w:lang w:val="en-US" w:eastAsia="en-US" w:bidi="ar-SA"/>
      </w:rPr>
    </w:lvl>
    <w:lvl w:ilvl="2" w:tplc="40A8C2FE">
      <w:numFmt w:val="bullet"/>
      <w:lvlText w:val="•"/>
      <w:lvlJc w:val="left"/>
      <w:pPr>
        <w:ind w:left="2857" w:hanging="425"/>
      </w:pPr>
      <w:rPr>
        <w:rFonts w:hint="default"/>
        <w:lang w:val="en-US" w:eastAsia="en-US" w:bidi="ar-SA"/>
      </w:rPr>
    </w:lvl>
    <w:lvl w:ilvl="3" w:tplc="452AE9F2">
      <w:numFmt w:val="bullet"/>
      <w:lvlText w:val="•"/>
      <w:lvlJc w:val="left"/>
      <w:pPr>
        <w:ind w:left="3735" w:hanging="425"/>
      </w:pPr>
      <w:rPr>
        <w:rFonts w:hint="default"/>
        <w:lang w:val="en-US" w:eastAsia="en-US" w:bidi="ar-SA"/>
      </w:rPr>
    </w:lvl>
    <w:lvl w:ilvl="4" w:tplc="773E24B2">
      <w:numFmt w:val="bullet"/>
      <w:lvlText w:val="•"/>
      <w:lvlJc w:val="left"/>
      <w:pPr>
        <w:ind w:left="4614" w:hanging="425"/>
      </w:pPr>
      <w:rPr>
        <w:rFonts w:hint="default"/>
        <w:lang w:val="en-US" w:eastAsia="en-US" w:bidi="ar-SA"/>
      </w:rPr>
    </w:lvl>
    <w:lvl w:ilvl="5" w:tplc="239A0FDE">
      <w:numFmt w:val="bullet"/>
      <w:lvlText w:val="•"/>
      <w:lvlJc w:val="left"/>
      <w:pPr>
        <w:ind w:left="5493" w:hanging="425"/>
      </w:pPr>
      <w:rPr>
        <w:rFonts w:hint="default"/>
        <w:lang w:val="en-US" w:eastAsia="en-US" w:bidi="ar-SA"/>
      </w:rPr>
    </w:lvl>
    <w:lvl w:ilvl="6" w:tplc="341EEAD4">
      <w:numFmt w:val="bullet"/>
      <w:lvlText w:val="•"/>
      <w:lvlJc w:val="left"/>
      <w:pPr>
        <w:ind w:left="6371" w:hanging="425"/>
      </w:pPr>
      <w:rPr>
        <w:rFonts w:hint="default"/>
        <w:lang w:val="en-US" w:eastAsia="en-US" w:bidi="ar-SA"/>
      </w:rPr>
    </w:lvl>
    <w:lvl w:ilvl="7" w:tplc="786AEB3C">
      <w:numFmt w:val="bullet"/>
      <w:lvlText w:val="•"/>
      <w:lvlJc w:val="left"/>
      <w:pPr>
        <w:ind w:left="7250" w:hanging="425"/>
      </w:pPr>
      <w:rPr>
        <w:rFonts w:hint="default"/>
        <w:lang w:val="en-US" w:eastAsia="en-US" w:bidi="ar-SA"/>
      </w:rPr>
    </w:lvl>
    <w:lvl w:ilvl="8" w:tplc="F3AC9570">
      <w:numFmt w:val="bullet"/>
      <w:lvlText w:val="•"/>
      <w:lvlJc w:val="left"/>
      <w:pPr>
        <w:ind w:left="8129" w:hanging="425"/>
      </w:pPr>
      <w:rPr>
        <w:rFonts w:hint="default"/>
        <w:lang w:val="en-US" w:eastAsia="en-US" w:bidi="ar-SA"/>
      </w:rPr>
    </w:lvl>
  </w:abstractNum>
  <w:abstractNum w:abstractNumId="2" w15:restartNumberingAfterBreak="0">
    <w:nsid w:val="30A8527C"/>
    <w:multiLevelType w:val="hybridMultilevel"/>
    <w:tmpl w:val="71A2BCDE"/>
    <w:lvl w:ilvl="0" w:tplc="0AC6A26A">
      <w:numFmt w:val="bullet"/>
      <w:lvlText w:val="☐"/>
      <w:lvlJc w:val="left"/>
      <w:pPr>
        <w:ind w:left="112" w:hanging="255"/>
      </w:pPr>
      <w:rPr>
        <w:rFonts w:ascii="MS Gothic" w:eastAsia="MS Gothic" w:hAnsi="MS Gothic" w:cs="MS Gothic" w:hint="default"/>
        <w:b w:val="0"/>
        <w:bCs w:val="0"/>
        <w:i w:val="0"/>
        <w:iCs w:val="0"/>
        <w:w w:val="99"/>
        <w:sz w:val="20"/>
        <w:szCs w:val="20"/>
        <w:lang w:val="en-US" w:eastAsia="en-US" w:bidi="ar-SA"/>
      </w:rPr>
    </w:lvl>
    <w:lvl w:ilvl="1" w:tplc="60EE15BE">
      <w:numFmt w:val="bullet"/>
      <w:lvlText w:val="•"/>
      <w:lvlJc w:val="left"/>
      <w:pPr>
        <w:ind w:left="1096" w:hanging="255"/>
      </w:pPr>
      <w:rPr>
        <w:rFonts w:hint="default"/>
        <w:lang w:val="en-US" w:eastAsia="en-US" w:bidi="ar-SA"/>
      </w:rPr>
    </w:lvl>
    <w:lvl w:ilvl="2" w:tplc="701AF140">
      <w:numFmt w:val="bullet"/>
      <w:lvlText w:val="•"/>
      <w:lvlJc w:val="left"/>
      <w:pPr>
        <w:ind w:left="2073" w:hanging="255"/>
      </w:pPr>
      <w:rPr>
        <w:rFonts w:hint="default"/>
        <w:lang w:val="en-US" w:eastAsia="en-US" w:bidi="ar-SA"/>
      </w:rPr>
    </w:lvl>
    <w:lvl w:ilvl="3" w:tplc="CEA2B070">
      <w:numFmt w:val="bullet"/>
      <w:lvlText w:val="•"/>
      <w:lvlJc w:val="left"/>
      <w:pPr>
        <w:ind w:left="3049" w:hanging="255"/>
      </w:pPr>
      <w:rPr>
        <w:rFonts w:hint="default"/>
        <w:lang w:val="en-US" w:eastAsia="en-US" w:bidi="ar-SA"/>
      </w:rPr>
    </w:lvl>
    <w:lvl w:ilvl="4" w:tplc="2BD85858">
      <w:numFmt w:val="bullet"/>
      <w:lvlText w:val="•"/>
      <w:lvlJc w:val="left"/>
      <w:pPr>
        <w:ind w:left="4026" w:hanging="255"/>
      </w:pPr>
      <w:rPr>
        <w:rFonts w:hint="default"/>
        <w:lang w:val="en-US" w:eastAsia="en-US" w:bidi="ar-SA"/>
      </w:rPr>
    </w:lvl>
    <w:lvl w:ilvl="5" w:tplc="BE82254C">
      <w:numFmt w:val="bullet"/>
      <w:lvlText w:val="•"/>
      <w:lvlJc w:val="left"/>
      <w:pPr>
        <w:ind w:left="5003" w:hanging="255"/>
      </w:pPr>
      <w:rPr>
        <w:rFonts w:hint="default"/>
        <w:lang w:val="en-US" w:eastAsia="en-US" w:bidi="ar-SA"/>
      </w:rPr>
    </w:lvl>
    <w:lvl w:ilvl="6" w:tplc="23DC2CE8">
      <w:numFmt w:val="bullet"/>
      <w:lvlText w:val="•"/>
      <w:lvlJc w:val="left"/>
      <w:pPr>
        <w:ind w:left="5979" w:hanging="255"/>
      </w:pPr>
      <w:rPr>
        <w:rFonts w:hint="default"/>
        <w:lang w:val="en-US" w:eastAsia="en-US" w:bidi="ar-SA"/>
      </w:rPr>
    </w:lvl>
    <w:lvl w:ilvl="7" w:tplc="27A077C6">
      <w:numFmt w:val="bullet"/>
      <w:lvlText w:val="•"/>
      <w:lvlJc w:val="left"/>
      <w:pPr>
        <w:ind w:left="6956" w:hanging="255"/>
      </w:pPr>
      <w:rPr>
        <w:rFonts w:hint="default"/>
        <w:lang w:val="en-US" w:eastAsia="en-US" w:bidi="ar-SA"/>
      </w:rPr>
    </w:lvl>
    <w:lvl w:ilvl="8" w:tplc="8836FBE6">
      <w:numFmt w:val="bullet"/>
      <w:lvlText w:val="•"/>
      <w:lvlJc w:val="left"/>
      <w:pPr>
        <w:ind w:left="7933" w:hanging="255"/>
      </w:pPr>
      <w:rPr>
        <w:rFonts w:hint="default"/>
        <w:lang w:val="en-US" w:eastAsia="en-US" w:bidi="ar-SA"/>
      </w:rPr>
    </w:lvl>
  </w:abstractNum>
  <w:abstractNum w:abstractNumId="3" w15:restartNumberingAfterBreak="0">
    <w:nsid w:val="370911F4"/>
    <w:multiLevelType w:val="multilevel"/>
    <w:tmpl w:val="06F6726E"/>
    <w:lvl w:ilvl="0">
      <w:start w:val="3"/>
      <w:numFmt w:val="decimal"/>
      <w:lvlText w:val="%1"/>
      <w:lvlJc w:val="left"/>
      <w:pPr>
        <w:ind w:left="679" w:hanging="567"/>
        <w:jc w:val="left"/>
      </w:pPr>
      <w:rPr>
        <w:rFonts w:hint="default"/>
        <w:lang w:val="en-US" w:eastAsia="en-US" w:bidi="ar-SA"/>
      </w:rPr>
    </w:lvl>
    <w:lvl w:ilvl="1">
      <w:start w:val="5"/>
      <w:numFmt w:val="decimal"/>
      <w:lvlText w:val="%1.%2"/>
      <w:lvlJc w:val="left"/>
      <w:pPr>
        <w:ind w:left="679" w:hanging="567"/>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21" w:hanging="567"/>
      </w:pPr>
      <w:rPr>
        <w:rFonts w:hint="default"/>
        <w:lang w:val="en-US" w:eastAsia="en-US" w:bidi="ar-SA"/>
      </w:rPr>
    </w:lvl>
    <w:lvl w:ilvl="3">
      <w:numFmt w:val="bullet"/>
      <w:lvlText w:val="•"/>
      <w:lvlJc w:val="left"/>
      <w:pPr>
        <w:ind w:left="3441" w:hanging="567"/>
      </w:pPr>
      <w:rPr>
        <w:rFonts w:hint="default"/>
        <w:lang w:val="en-US" w:eastAsia="en-US" w:bidi="ar-SA"/>
      </w:rPr>
    </w:lvl>
    <w:lvl w:ilvl="4">
      <w:numFmt w:val="bullet"/>
      <w:lvlText w:val="•"/>
      <w:lvlJc w:val="left"/>
      <w:pPr>
        <w:ind w:left="4362" w:hanging="567"/>
      </w:pPr>
      <w:rPr>
        <w:rFonts w:hint="default"/>
        <w:lang w:val="en-US" w:eastAsia="en-US" w:bidi="ar-SA"/>
      </w:rPr>
    </w:lvl>
    <w:lvl w:ilvl="5">
      <w:numFmt w:val="bullet"/>
      <w:lvlText w:val="•"/>
      <w:lvlJc w:val="left"/>
      <w:pPr>
        <w:ind w:left="5283" w:hanging="567"/>
      </w:pPr>
      <w:rPr>
        <w:rFonts w:hint="default"/>
        <w:lang w:val="en-US" w:eastAsia="en-US" w:bidi="ar-SA"/>
      </w:rPr>
    </w:lvl>
    <w:lvl w:ilvl="6">
      <w:numFmt w:val="bullet"/>
      <w:lvlText w:val="•"/>
      <w:lvlJc w:val="left"/>
      <w:pPr>
        <w:ind w:left="6203" w:hanging="567"/>
      </w:pPr>
      <w:rPr>
        <w:rFonts w:hint="default"/>
        <w:lang w:val="en-US" w:eastAsia="en-US" w:bidi="ar-SA"/>
      </w:rPr>
    </w:lvl>
    <w:lvl w:ilvl="7">
      <w:numFmt w:val="bullet"/>
      <w:lvlText w:val="•"/>
      <w:lvlJc w:val="left"/>
      <w:pPr>
        <w:ind w:left="7124" w:hanging="567"/>
      </w:pPr>
      <w:rPr>
        <w:rFonts w:hint="default"/>
        <w:lang w:val="en-US" w:eastAsia="en-US" w:bidi="ar-SA"/>
      </w:rPr>
    </w:lvl>
    <w:lvl w:ilvl="8">
      <w:numFmt w:val="bullet"/>
      <w:lvlText w:val="•"/>
      <w:lvlJc w:val="left"/>
      <w:pPr>
        <w:ind w:left="8045" w:hanging="567"/>
      </w:pPr>
      <w:rPr>
        <w:rFonts w:hint="default"/>
        <w:lang w:val="en-US" w:eastAsia="en-US" w:bidi="ar-SA"/>
      </w:rPr>
    </w:lvl>
  </w:abstractNum>
  <w:num w:numId="1" w16cid:durableId="1537157531">
    <w:abstractNumId w:val="3"/>
  </w:num>
  <w:num w:numId="2" w16cid:durableId="635378009">
    <w:abstractNumId w:val="1"/>
  </w:num>
  <w:num w:numId="3" w16cid:durableId="579677322">
    <w:abstractNumId w:val="2"/>
  </w:num>
  <w:num w:numId="4" w16cid:durableId="197683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AF"/>
    <w:rsid w:val="000B37B9"/>
    <w:rsid w:val="001A5F1D"/>
    <w:rsid w:val="00221187"/>
    <w:rsid w:val="00236EB0"/>
    <w:rsid w:val="00247E01"/>
    <w:rsid w:val="00273FFD"/>
    <w:rsid w:val="00473F74"/>
    <w:rsid w:val="004D13AE"/>
    <w:rsid w:val="004F47DB"/>
    <w:rsid w:val="0051045E"/>
    <w:rsid w:val="005F7CB7"/>
    <w:rsid w:val="006A0127"/>
    <w:rsid w:val="008F110E"/>
    <w:rsid w:val="00926EC6"/>
    <w:rsid w:val="00A32400"/>
    <w:rsid w:val="00A75042"/>
    <w:rsid w:val="00AC3BE1"/>
    <w:rsid w:val="00AC7538"/>
    <w:rsid w:val="00B414B1"/>
    <w:rsid w:val="00B744DC"/>
    <w:rsid w:val="00CB5992"/>
    <w:rsid w:val="00D406C9"/>
    <w:rsid w:val="00D96DAF"/>
    <w:rsid w:val="00D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B599"/>
  <w15:docId w15:val="{77A8E990-A190-4FDA-85B7-94E2B0B4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56" w:hanging="567"/>
      <w:outlineLvl w:val="0"/>
    </w:pPr>
    <w:rPr>
      <w:b/>
      <w:bCs/>
      <w:sz w:val="24"/>
      <w:szCs w:val="24"/>
    </w:rPr>
  </w:style>
  <w:style w:type="paragraph" w:styleId="Heading2">
    <w:name w:val="heading 2"/>
    <w:basedOn w:val="Normal"/>
    <w:uiPriority w:val="9"/>
    <w:unhideWhenUsed/>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552" w:hanging="44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9" w:hanging="567"/>
    </w:pPr>
  </w:style>
  <w:style w:type="paragraph" w:customStyle="1" w:styleId="TableParagraph">
    <w:name w:val="Table Paragraph"/>
    <w:basedOn w:val="Normal"/>
    <w:uiPriority w:val="1"/>
    <w:qFormat/>
  </w:style>
  <w:style w:type="paragraph" w:styleId="Revision">
    <w:name w:val="Revision"/>
    <w:hidden/>
    <w:uiPriority w:val="99"/>
    <w:semiHidden/>
    <w:rsid w:val="0022118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75042"/>
    <w:rPr>
      <w:sz w:val="16"/>
      <w:szCs w:val="16"/>
    </w:rPr>
  </w:style>
  <w:style w:type="paragraph" w:styleId="CommentText">
    <w:name w:val="annotation text"/>
    <w:basedOn w:val="Normal"/>
    <w:link w:val="CommentTextChar"/>
    <w:uiPriority w:val="99"/>
    <w:unhideWhenUsed/>
    <w:rsid w:val="00A75042"/>
    <w:rPr>
      <w:sz w:val="20"/>
      <w:szCs w:val="20"/>
    </w:rPr>
  </w:style>
  <w:style w:type="character" w:customStyle="1" w:styleId="CommentTextChar">
    <w:name w:val="Comment Text Char"/>
    <w:basedOn w:val="DefaultParagraphFont"/>
    <w:link w:val="CommentText"/>
    <w:uiPriority w:val="99"/>
    <w:rsid w:val="00A7504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5042"/>
    <w:rPr>
      <w:b/>
      <w:bCs/>
    </w:rPr>
  </w:style>
  <w:style w:type="character" w:customStyle="1" w:styleId="CommentSubjectChar">
    <w:name w:val="Comment Subject Char"/>
    <w:basedOn w:val="CommentTextChar"/>
    <w:link w:val="CommentSubject"/>
    <w:uiPriority w:val="99"/>
    <w:semiHidden/>
    <w:rsid w:val="00A7504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E2B87CBF53E7444A5CC71CFFA42B0C4" ma:contentTypeVersion="13" ma:contentTypeDescription="Luo uusi asiakirja." ma:contentTypeScope="" ma:versionID="b0277ced215c212d892e6e14c40cc341">
  <xsd:schema xmlns:xsd="http://www.w3.org/2001/XMLSchema" xmlns:xs="http://www.w3.org/2001/XMLSchema" xmlns:p="http://schemas.microsoft.com/office/2006/metadata/properties" xmlns:ns2="6b503b56-a8b9-4aa1-a544-ae0efb4805c1" xmlns:ns3="781d021f-0ed9-4124-8cae-01cc90a1e492" targetNamespace="http://schemas.microsoft.com/office/2006/metadata/properties" ma:root="true" ma:fieldsID="dc3900ec860ffa3052a58ec929212544" ns2:_="" ns3:_="">
    <xsd:import namespace="6b503b56-a8b9-4aa1-a544-ae0efb4805c1"/>
    <xsd:import namespace="781d021f-0ed9-4124-8cae-01cc90a1e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03b56-a8b9-4aa1-a544-ae0efb48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1d021f-0ed9-4124-8cae-01cc90a1e49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760F7-FAF6-45AD-8083-8445BF2AC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2B06D-A70F-48E4-990D-62AECFF1419E}">
  <ds:schemaRefs>
    <ds:schemaRef ds:uri="http://schemas.microsoft.com/sharepoint/v3/contenttype/forms"/>
  </ds:schemaRefs>
</ds:datastoreItem>
</file>

<file path=customXml/itemProps3.xml><?xml version="1.0" encoding="utf-8"?>
<ds:datastoreItem xmlns:ds="http://schemas.openxmlformats.org/officeDocument/2006/customXml" ds:itemID="{D9F83F4F-2778-4A7A-B25A-57F2CBC7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03b56-a8b9-4aa1-a544-ae0efb4805c1"/>
    <ds:schemaRef ds:uri="781d021f-0ed9-4124-8cae-01cc90a1e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Suuronen</cp:lastModifiedBy>
  <cp:revision>4</cp:revision>
  <dcterms:created xsi:type="dcterms:W3CDTF">2023-05-17T11:04:00Z</dcterms:created>
  <dcterms:modified xsi:type="dcterms:W3CDTF">2023-07-11T12:26:00Z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for Microsoft 365</vt:lpwstr>
  </property>
  <property fmtid="{D5CDD505-2E9C-101B-9397-08002B2CF9AE}" pid="4" name="LastSaved">
    <vt:filetime>2023-02-02T00:00:00Z</vt:filetime>
  </property>
  <property fmtid="{D5CDD505-2E9C-101B-9397-08002B2CF9AE}" pid="5" name="Producer">
    <vt:lpwstr>Microsoft® Word for Microsoft 365</vt:lpwstr>
  </property>
  <property fmtid="{D5CDD505-2E9C-101B-9397-08002B2CF9AE}" pid="6" name="ContentTypeId">
    <vt:lpwstr>0x0101009E2B87CBF53E7444A5CC71CFFA42B0C4</vt:lpwstr>
  </property>
</Properties>
</file>